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4702" w14:textId="0A9A0640" w:rsidR="00024D92" w:rsidRDefault="00024D92" w:rsidP="003209EE">
      <w:pPr>
        <w:spacing w:after="0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2694">
        <w:rPr>
          <w:rFonts w:ascii="Times New Roman" w:hAnsi="Times New Roman" w:cs="Times New Roman"/>
          <w:sz w:val="24"/>
          <w:szCs w:val="24"/>
        </w:rPr>
        <w:t>Załącznik</w:t>
      </w:r>
      <w:r w:rsidR="00320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formularza ofertowego</w:t>
      </w:r>
    </w:p>
    <w:p w14:paraId="2AFB044D" w14:textId="77777777" w:rsidR="00024D92" w:rsidRDefault="00024D92" w:rsidP="003209EE">
      <w:pPr>
        <w:spacing w:after="0"/>
        <w:ind w:left="3402"/>
        <w:rPr>
          <w:rFonts w:ascii="Times New Roman" w:hAnsi="Times New Roman" w:cs="Times New Roman"/>
          <w:sz w:val="24"/>
          <w:szCs w:val="24"/>
        </w:rPr>
      </w:pPr>
    </w:p>
    <w:p w14:paraId="7AE0B916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298D43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471CF804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data)</w:t>
      </w:r>
    </w:p>
    <w:p w14:paraId="3D637F87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04239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958ED" w14:textId="77777777" w:rsidR="00024D92" w:rsidRDefault="00024D92" w:rsidP="00024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parking, na który będą usuwane pojazdy przewożące towary niebezpieczne, spełnia wymagania określone w rozporządzeniu Ministra Spraw Wewnętrznych z dnia 13 listopada 2012 r. w sprawie warunków technicznych parkingów, na które są usuwane pojazdy przewożące towary niebezpieczne (Dz. U. z 2012 r. poz. 1293) </w:t>
      </w:r>
    </w:p>
    <w:p w14:paraId="1AF55C3C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E01EFF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   /   NIE </w:t>
      </w:r>
    </w:p>
    <w:p w14:paraId="1E11F521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F5BA52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3AF9B2A2" w14:textId="77777777" w:rsidR="00024D92" w:rsidRPr="00861CD9" w:rsidRDefault="00024D92" w:rsidP="00024D92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861CD9">
        <w:rPr>
          <w:rFonts w:ascii="Times New Roman" w:hAnsi="Times New Roman" w:cs="Times New Roman"/>
          <w:sz w:val="20"/>
          <w:szCs w:val="24"/>
        </w:rPr>
        <w:t>(podpis wykonawcy lub osoby upoważnionej)</w:t>
      </w:r>
    </w:p>
    <w:p w14:paraId="1846B856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A79A8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A07A2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potwierdzenia spełnienia w/w wymagań załączam następujące dokumenty:</w:t>
      </w:r>
    </w:p>
    <w:p w14:paraId="51C3B761" w14:textId="77777777" w:rsidR="00024D92" w:rsidRDefault="00024D92" w:rsidP="00024D9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C5EE2CC" w14:textId="77777777" w:rsidR="00024D92" w:rsidRDefault="00024D92" w:rsidP="00024D9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F2F8ECA" w14:textId="77777777" w:rsidR="00024D92" w:rsidRDefault="00024D92" w:rsidP="00024D9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E85BDB1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CAEEC5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6A947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08B4A0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0641EE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1C3634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85490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B0F2E7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3528D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29B68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F09064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01B3A" w14:textId="77777777" w:rsidR="00024D92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81642C" w14:textId="77777777" w:rsidR="00024D92" w:rsidRPr="00861CD9" w:rsidRDefault="00024D92" w:rsidP="00024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30D92108" w14:textId="77777777" w:rsidR="005910A4" w:rsidRDefault="003209EE"/>
    <w:sectPr w:rsidR="0059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22425"/>
    <w:multiLevelType w:val="hybridMultilevel"/>
    <w:tmpl w:val="64D6C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F4"/>
    <w:rsid w:val="00024D92"/>
    <w:rsid w:val="000D6598"/>
    <w:rsid w:val="003209EE"/>
    <w:rsid w:val="00B4106A"/>
    <w:rsid w:val="00D4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1F60"/>
  <w15:chartTrackingRefBased/>
  <w15:docId w15:val="{6B9A27B3-5DF4-40D5-A0CB-F7E05003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cp:lastPrinted>2021-10-06T10:22:00Z</cp:lastPrinted>
  <dcterms:created xsi:type="dcterms:W3CDTF">2021-10-06T10:19:00Z</dcterms:created>
  <dcterms:modified xsi:type="dcterms:W3CDTF">2021-10-06T10:22:00Z</dcterms:modified>
</cp:coreProperties>
</file>