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E2E8" w14:textId="42C9F6E4" w:rsidR="00C677D4" w:rsidRPr="00A00162" w:rsidRDefault="00963EBA" w:rsidP="00FE7B34">
      <w:pPr>
        <w:spacing w:after="158" w:line="360" w:lineRule="auto"/>
        <w:ind w:left="0" w:right="58" w:firstLine="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377BED88" w14:textId="34ECEFCA" w:rsidR="00C677D4" w:rsidRPr="00A00162" w:rsidRDefault="00893C24" w:rsidP="003B36BC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="003B36BC" w:rsidRPr="003B36BC">
        <w:rPr>
          <w:szCs w:val="24"/>
          <w:lang w:val="pl-PL"/>
        </w:rPr>
        <w:t>świadczenie usług pocztowych w obrocie krajowym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 xml:space="preserve">zagranicznym w zakresie przyjmowania, </w:t>
      </w:r>
      <w:r w:rsidR="003B36BC">
        <w:rPr>
          <w:szCs w:val="24"/>
          <w:lang w:val="pl-PL"/>
        </w:rPr>
        <w:t xml:space="preserve">sortowania, </w:t>
      </w:r>
      <w:r w:rsidR="003B36BC" w:rsidRPr="003B36BC">
        <w:rPr>
          <w:szCs w:val="24"/>
          <w:lang w:val="pl-PL"/>
        </w:rPr>
        <w:t>przemieszczania</w:t>
      </w:r>
      <w:r w:rsidR="001B47DF">
        <w:rPr>
          <w:szCs w:val="24"/>
          <w:lang w:val="pl-PL"/>
        </w:rPr>
        <w:t xml:space="preserve">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doręczania wszystkich przesyłek pocztowych</w:t>
      </w:r>
      <w:r w:rsidR="003B36BC">
        <w:rPr>
          <w:szCs w:val="24"/>
          <w:lang w:val="pl-PL"/>
        </w:rPr>
        <w:t xml:space="preserve"> (przesyłki listowe i paczki pocztowe)</w:t>
      </w:r>
      <w:r w:rsidR="003B36BC" w:rsidRPr="003B36BC">
        <w:rPr>
          <w:szCs w:val="24"/>
          <w:lang w:val="pl-PL"/>
        </w:rPr>
        <w:t xml:space="preserve"> </w:t>
      </w:r>
      <w:r w:rsidR="003B36BC">
        <w:rPr>
          <w:szCs w:val="24"/>
          <w:lang w:val="pl-PL"/>
        </w:rPr>
        <w:t xml:space="preserve">oraz ich ewentualnych zwrotów </w:t>
      </w:r>
      <w:r w:rsidR="003B36BC" w:rsidRPr="003B36BC">
        <w:rPr>
          <w:szCs w:val="24"/>
          <w:lang w:val="pl-PL"/>
        </w:rPr>
        <w:t>dla Starostwa Powiatowego w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Mogilnie z siedzibą ul. Gabriela Narutowicza 1,  88-300 Mogilno</w:t>
      </w:r>
      <w:r w:rsidR="003B36BC">
        <w:rPr>
          <w:szCs w:val="24"/>
          <w:lang w:val="pl-PL"/>
        </w:rPr>
        <w:t>, które będą realizowane według potrzeb Zamawiającego.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11F31082" w14:textId="06582D93" w:rsidR="001B47DF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 umowy </w:t>
      </w:r>
      <w:r w:rsidR="003B36BC">
        <w:rPr>
          <w:szCs w:val="24"/>
          <w:lang w:val="pl-PL"/>
        </w:rPr>
        <w:t>będzie realizowany na zasadach określonych w niniejszych postanowieniach umowy oraz w powszechnie obowiązujących przepisach prawa</w:t>
      </w:r>
      <w:r w:rsidR="001B47DF">
        <w:rPr>
          <w:szCs w:val="24"/>
          <w:lang w:val="pl-PL"/>
        </w:rPr>
        <w:t>, a w szczególności zgodnie z:</w:t>
      </w:r>
    </w:p>
    <w:p w14:paraId="7FD90D0E" w14:textId="47646A38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ustawą z dnia 23 listopada 2012 r. Prawo pocztowe </w:t>
      </w:r>
      <w:r w:rsidRPr="001B47DF">
        <w:rPr>
          <w:szCs w:val="24"/>
          <w:lang w:val="pl-PL"/>
        </w:rPr>
        <w:t>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896)</w:t>
      </w:r>
      <w:r w:rsidR="000236B4">
        <w:rPr>
          <w:szCs w:val="24"/>
          <w:lang w:val="pl-PL"/>
        </w:rPr>
        <w:t>;</w:t>
      </w:r>
    </w:p>
    <w:p w14:paraId="43B93A58" w14:textId="28F7475C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>-</w:t>
      </w:r>
      <w:bookmarkStart w:id="0" w:name="_Hlk117503196"/>
      <w:r>
        <w:rPr>
          <w:szCs w:val="24"/>
          <w:lang w:val="pl-PL"/>
        </w:rPr>
        <w:t xml:space="preserve"> </w:t>
      </w:r>
      <w:r w:rsidR="00B51874">
        <w:rPr>
          <w:szCs w:val="24"/>
          <w:lang w:val="pl-PL"/>
        </w:rPr>
        <w:t xml:space="preserve">rozporządzeniem </w:t>
      </w:r>
      <w:bookmarkStart w:id="1" w:name="_Hlk117579665"/>
      <w:r w:rsidR="00B51874">
        <w:rPr>
          <w:szCs w:val="24"/>
          <w:lang w:val="pl-PL"/>
        </w:rPr>
        <w:t>Ministra Administracji i Cyfryzacji z dnia 29 kwietnia 2013 r</w:t>
      </w:r>
      <w:bookmarkEnd w:id="0"/>
      <w:r w:rsidR="00B51874">
        <w:rPr>
          <w:szCs w:val="24"/>
          <w:lang w:val="pl-PL"/>
        </w:rPr>
        <w:t>.</w:t>
      </w:r>
      <w:bookmarkEnd w:id="1"/>
      <w:r w:rsidR="00B51874">
        <w:rPr>
          <w:szCs w:val="24"/>
          <w:lang w:val="pl-PL"/>
        </w:rPr>
        <w:t xml:space="preserve"> w</w:t>
      </w:r>
      <w:r w:rsidR="00FE7B34">
        <w:rPr>
          <w:szCs w:val="24"/>
          <w:lang w:val="pl-PL"/>
        </w:rPr>
        <w:t> </w:t>
      </w:r>
      <w:r w:rsidR="00B51874">
        <w:rPr>
          <w:szCs w:val="24"/>
          <w:lang w:val="pl-PL"/>
        </w:rPr>
        <w:t xml:space="preserve">sprawie warunków wykonywania usług powszechnych przez operatora wyznaczonego </w:t>
      </w:r>
      <w:bookmarkStart w:id="2" w:name="_Hlk117579680"/>
      <w:r w:rsidR="00B51874" w:rsidRPr="00B51874">
        <w:rPr>
          <w:szCs w:val="24"/>
          <w:lang w:val="pl-PL"/>
        </w:rPr>
        <w:t>(</w:t>
      </w:r>
      <w:proofErr w:type="spellStart"/>
      <w:r w:rsidR="00B51874" w:rsidRPr="00B51874">
        <w:rPr>
          <w:szCs w:val="24"/>
          <w:lang w:val="pl-PL"/>
        </w:rPr>
        <w:t>t.j</w:t>
      </w:r>
      <w:proofErr w:type="spellEnd"/>
      <w:r w:rsidR="00B51874" w:rsidRPr="00B51874">
        <w:rPr>
          <w:szCs w:val="24"/>
          <w:lang w:val="pl-PL"/>
        </w:rPr>
        <w:t>. Dz. U. z 2020 r. poz. 1026)</w:t>
      </w:r>
      <w:r w:rsidR="000236B4">
        <w:rPr>
          <w:szCs w:val="24"/>
          <w:lang w:val="pl-PL"/>
        </w:rPr>
        <w:t>;</w:t>
      </w:r>
    </w:p>
    <w:bookmarkEnd w:id="2"/>
    <w:p w14:paraId="25D2BD74" w14:textId="16F8A683" w:rsidR="00B51874" w:rsidRDefault="00B51874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Pr="00B51874">
        <w:rPr>
          <w:szCs w:val="24"/>
          <w:lang w:val="pl-PL"/>
        </w:rPr>
        <w:t xml:space="preserve">rozporządzeniem Ministra Administracji i Cyfryzacji z dnia </w:t>
      </w:r>
      <w:r>
        <w:rPr>
          <w:szCs w:val="24"/>
          <w:lang w:val="pl-PL"/>
        </w:rPr>
        <w:t>26</w:t>
      </w:r>
      <w:r w:rsidRPr="00B51874">
        <w:rPr>
          <w:szCs w:val="24"/>
          <w:lang w:val="pl-PL"/>
        </w:rPr>
        <w:t xml:space="preserve"> </w:t>
      </w:r>
      <w:r>
        <w:rPr>
          <w:szCs w:val="24"/>
          <w:lang w:val="pl-PL"/>
        </w:rPr>
        <w:t>listopada</w:t>
      </w:r>
      <w:r w:rsidRPr="00B51874">
        <w:rPr>
          <w:szCs w:val="24"/>
          <w:lang w:val="pl-PL"/>
        </w:rPr>
        <w:t xml:space="preserve"> 2013 r</w:t>
      </w:r>
      <w:r>
        <w:rPr>
          <w:szCs w:val="24"/>
          <w:lang w:val="pl-PL"/>
        </w:rPr>
        <w:t>.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sprawie reklamacji usługi pocztowej </w:t>
      </w:r>
      <w:r w:rsidRPr="00B51874">
        <w:rPr>
          <w:szCs w:val="24"/>
          <w:lang w:val="pl-PL"/>
        </w:rPr>
        <w:t>(</w:t>
      </w:r>
      <w:proofErr w:type="spellStart"/>
      <w:r w:rsidRPr="00B51874">
        <w:rPr>
          <w:szCs w:val="24"/>
          <w:lang w:val="pl-PL"/>
        </w:rPr>
        <w:t>t.j</w:t>
      </w:r>
      <w:proofErr w:type="spellEnd"/>
      <w:r w:rsidRPr="00B51874">
        <w:rPr>
          <w:szCs w:val="24"/>
          <w:lang w:val="pl-PL"/>
        </w:rPr>
        <w:t>. Dz. U. z 2019 r. poz. 474)</w:t>
      </w:r>
      <w:r w:rsidR="000236B4">
        <w:rPr>
          <w:szCs w:val="24"/>
          <w:lang w:val="pl-PL"/>
        </w:rPr>
        <w:t>;</w:t>
      </w:r>
    </w:p>
    <w:p w14:paraId="4CAB2224" w14:textId="3AA2E8D9" w:rsidR="000615CC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="000236B4">
        <w:rPr>
          <w:szCs w:val="24"/>
          <w:lang w:val="pl-PL"/>
        </w:rPr>
        <w:t>przepisami dotyczącymi doręczania przesyłek na zasadach określonych w</w:t>
      </w:r>
      <w:r w:rsidR="00FE7B34">
        <w:rPr>
          <w:szCs w:val="24"/>
          <w:lang w:val="pl-PL"/>
        </w:rPr>
        <w:t> </w:t>
      </w:r>
      <w:r w:rsidRPr="001B47DF">
        <w:rPr>
          <w:szCs w:val="24"/>
          <w:lang w:val="pl-PL"/>
        </w:rPr>
        <w:t>ustaw</w:t>
      </w:r>
      <w:r w:rsidR="000236B4">
        <w:rPr>
          <w:szCs w:val="24"/>
          <w:lang w:val="pl-PL"/>
        </w:rPr>
        <w:t>ie</w:t>
      </w:r>
      <w:r w:rsidRPr="001B47DF">
        <w:rPr>
          <w:szCs w:val="24"/>
          <w:lang w:val="pl-PL"/>
        </w:rPr>
        <w:t xml:space="preserve"> z dnia 14 czerwca 1960 roku Kodeks postępowania administracyjnego 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2000)</w:t>
      </w:r>
      <w:r w:rsidR="000236B4">
        <w:rPr>
          <w:szCs w:val="24"/>
          <w:lang w:val="pl-PL"/>
        </w:rPr>
        <w:t xml:space="preserve"> – regulującymi tryb doręczania pism nadawanych w postępowaniu administracyjnym.</w:t>
      </w:r>
    </w:p>
    <w:p w14:paraId="200A81DC" w14:textId="5496FF79" w:rsidR="000615CC" w:rsidRDefault="000615CC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ramach przedmiotu umowy, określonego w ust. 1, szacunkowe ilości przesyłek, z podziałem na ich rodzaje, które będą nadawane w okresie obowiązywania umowy, określone zostały w Formularzu cenowym, będącym załącznikiem do umowy. Podane w nim ilości służą jedynie orientacyjnemu określeniu wielkości przedmiotu umowy i będą ulegały zmianie w zależności od potrzeb Zamawiającego, na co Wykonawca wyraża zgodę i nie będzie dochodził roszczeń z tytułu zmian ilościowych i rodzajowych przesyłek pocztowych w trakcie realizacji umowy</w:t>
      </w:r>
      <w:r w:rsidR="00C377EB">
        <w:rPr>
          <w:szCs w:val="24"/>
          <w:lang w:val="pl-PL"/>
        </w:rPr>
        <w:t>.</w:t>
      </w:r>
    </w:p>
    <w:p w14:paraId="3FD3A205" w14:textId="5A9B2516" w:rsidR="00C377EB" w:rsidRDefault="00C377EB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przypadku nadania przez Zamawiającego przesyłek nie ujętych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Formularzu cenowym, podstawą rozliczeń między Zamawiającym </w:t>
      </w:r>
      <w:r>
        <w:rPr>
          <w:szCs w:val="24"/>
          <w:lang w:val="pl-PL"/>
        </w:rPr>
        <w:lastRenderedPageBreak/>
        <w:t>a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>Wykonawcą będą aktualnie obowiązujące ceny podane w cenniku usług pocztowych Wykonawcy.</w:t>
      </w:r>
    </w:p>
    <w:p w14:paraId="4E2C079E" w14:textId="1F669685" w:rsidR="000615CC" w:rsidRPr="00C377EB" w:rsidRDefault="00893C24" w:rsidP="00C377EB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 w:rsidRPr="000615CC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78EE7A0" w:rsidR="00C677D4" w:rsidRPr="0047726A" w:rsidRDefault="00893C24" w:rsidP="004D3605">
      <w:pPr>
        <w:numPr>
          <w:ilvl w:val="1"/>
          <w:numId w:val="2"/>
        </w:numPr>
        <w:spacing w:after="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</w:t>
      </w:r>
      <w:r w:rsidR="0047726A">
        <w:rPr>
          <w:rFonts w:eastAsia="Times New Roman"/>
          <w:color w:val="00000A"/>
          <w:szCs w:val="24"/>
          <w:lang w:val="pl-PL"/>
        </w:rPr>
        <w:t>, a w szczególności złożony przez Wykonawcę Formularz ofertowy</w:t>
      </w:r>
    </w:p>
    <w:p w14:paraId="5058BED0" w14:textId="4D3BB3E5" w:rsidR="0047726A" w:rsidRPr="00A00162" w:rsidRDefault="0047726A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>
        <w:rPr>
          <w:rFonts w:eastAsia="Times New Roman"/>
          <w:color w:val="00000A"/>
          <w:szCs w:val="24"/>
          <w:lang w:val="pl-PL"/>
        </w:rPr>
        <w:t xml:space="preserve">Aktualne zaświadczenie lub inny dokument zaświadczający o </w:t>
      </w:r>
      <w:bookmarkStart w:id="3" w:name="_Hlk117756018"/>
      <w:r>
        <w:rPr>
          <w:rFonts w:eastAsia="Times New Roman"/>
          <w:color w:val="00000A"/>
          <w:szCs w:val="24"/>
          <w:lang w:val="pl-PL"/>
        </w:rPr>
        <w:t>wpisie Wykonawcy do rejestru operatorów pocztowych prowadzonego przez Prezesa Urzędu Komunikacji Elektronicznej, w zakresie usług pocztowych objętych przedmiotem umowy, zgodnie z art. 6 ustawy z dnia 23 listopada 2012 r. Prawo pocztowe</w:t>
      </w:r>
    </w:p>
    <w:bookmarkEnd w:id="3"/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5407427C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Umowa zostaje zawarta na czas określony, tj. od dnia </w:t>
      </w:r>
      <w:r w:rsidR="000615CC">
        <w:rPr>
          <w:color w:val="00000A"/>
          <w:szCs w:val="24"/>
          <w:lang w:val="pl-PL"/>
        </w:rPr>
        <w:t xml:space="preserve"> 01.01.2023 r. </w:t>
      </w:r>
      <w:r w:rsidRPr="00A00162">
        <w:rPr>
          <w:color w:val="00000A"/>
          <w:szCs w:val="24"/>
          <w:lang w:val="pl-PL"/>
        </w:rPr>
        <w:t xml:space="preserve">do dnia </w:t>
      </w:r>
      <w:r w:rsidR="000615CC">
        <w:rPr>
          <w:color w:val="00000A"/>
          <w:szCs w:val="24"/>
          <w:lang w:val="pl-PL"/>
        </w:rPr>
        <w:t>31</w:t>
      </w:r>
      <w:r w:rsidRPr="00A00162">
        <w:rPr>
          <w:color w:val="00000A"/>
          <w:szCs w:val="24"/>
          <w:lang w:val="pl-PL"/>
        </w:rPr>
        <w:t>.</w:t>
      </w:r>
      <w:r w:rsidR="000615CC">
        <w:rPr>
          <w:color w:val="00000A"/>
          <w:szCs w:val="24"/>
          <w:lang w:val="pl-PL"/>
        </w:rPr>
        <w:t>12</w:t>
      </w:r>
      <w:r w:rsidRPr="00A00162">
        <w:rPr>
          <w:color w:val="00000A"/>
          <w:szCs w:val="24"/>
          <w:lang w:val="pl-PL"/>
        </w:rPr>
        <w:t>.2023</w:t>
      </w:r>
      <w:r w:rsidR="000615CC">
        <w:rPr>
          <w:color w:val="00000A"/>
          <w:szCs w:val="24"/>
          <w:lang w:val="pl-PL"/>
        </w:rPr>
        <w:t xml:space="preserve"> r</w:t>
      </w:r>
      <w:r w:rsidRPr="00A00162">
        <w:rPr>
          <w:color w:val="00000A"/>
          <w:szCs w:val="24"/>
          <w:lang w:val="pl-PL"/>
        </w:rPr>
        <w:t xml:space="preserve">.  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03368A71" w:rsidR="00C677D4" w:rsidRDefault="00BC0B33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Wykonawca w ramach realizacji przedmiotu zamówienia zobowiązuje się w</w:t>
      </w:r>
      <w:r w:rsidR="004D3605">
        <w:rPr>
          <w:szCs w:val="24"/>
          <w:lang w:val="pl-PL"/>
        </w:rPr>
        <w:t> </w:t>
      </w:r>
      <w:r>
        <w:rPr>
          <w:szCs w:val="24"/>
          <w:lang w:val="pl-PL"/>
        </w:rPr>
        <w:t>szczególności do:</w:t>
      </w:r>
    </w:p>
    <w:p w14:paraId="6BDE0D79" w14:textId="6D14F981" w:rsidR="00BC0B33" w:rsidRDefault="00BC0B33" w:rsidP="00980854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dostarczania</w:t>
      </w:r>
      <w:r w:rsidRPr="00BC0B33">
        <w:rPr>
          <w:szCs w:val="24"/>
          <w:lang w:val="pl-PL"/>
        </w:rPr>
        <w:t xml:space="preserve"> przesyłek do adresatów w kopertach oryginalnych, przekazanych 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Zamawiającego;</w:t>
      </w:r>
    </w:p>
    <w:p w14:paraId="655B7440" w14:textId="433A9BA0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dostarczania nadanych przez Zamawiającego przesyłek listowych i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paczek do każdego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wskazanego miejsca w kraju i za granicą, a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przypadku przesyłek zagranicznych z zastrzeżeniem ograniczeń 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obrocie z poszczególnymi krajami;</w:t>
      </w:r>
    </w:p>
    <w:p w14:paraId="123226BD" w14:textId="34C26C96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każdorazowego udokumentowania odbioru od Zamawiającego przesyłek do nadania, poprzez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naniesienie pieczęci, podpisu i daty na formularzu nadania (dla przesyłek rejestrowanych)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oraz w zestawieniu ilościowym przesyłek, wg poszczególnych kategorii wagowych (dla przesyłek nie rejestrowanych);</w:t>
      </w:r>
    </w:p>
    <w:p w14:paraId="7D81E594" w14:textId="657FC3FA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doręczania przesyłek listowych krajowych, przyjętych do przemieszczenia i doręczenia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 zachowaniem wskaźników terminowości doręczeń przesyłek w obrocie krajowym wskazanym w rozporządzeniu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 xml:space="preserve">Ministra </w:t>
      </w:r>
      <w:r w:rsidRPr="00BC0B33">
        <w:rPr>
          <w:szCs w:val="24"/>
          <w:lang w:val="pl-PL"/>
        </w:rPr>
        <w:lastRenderedPageBreak/>
        <w:t xml:space="preserve">Administracji i Cyfryzacji </w:t>
      </w:r>
      <w:bookmarkStart w:id="4" w:name="_Hlk117587396"/>
      <w:r w:rsidRPr="00BC0B33">
        <w:rPr>
          <w:szCs w:val="24"/>
          <w:lang w:val="pl-PL"/>
        </w:rPr>
        <w:t>z dnia 29 kwietnia 2013 r.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(</w:t>
      </w:r>
      <w:proofErr w:type="spellStart"/>
      <w:r w:rsidRPr="00BC0B33">
        <w:rPr>
          <w:szCs w:val="24"/>
          <w:lang w:val="pl-PL"/>
        </w:rPr>
        <w:t>t.j</w:t>
      </w:r>
      <w:proofErr w:type="spellEnd"/>
      <w:r w:rsidRPr="00BC0B33">
        <w:rPr>
          <w:szCs w:val="24"/>
          <w:lang w:val="pl-PL"/>
        </w:rPr>
        <w:t>. Dz. U. z 2020 r. poz. 1026);</w:t>
      </w:r>
    </w:p>
    <w:bookmarkEnd w:id="4"/>
    <w:p w14:paraId="718E3345" w14:textId="29512948" w:rsidR="00BC0B33" w:rsidRDefault="002A1430" w:rsidP="002A1430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doręczania pokwitowanych przez adresata potwierdzeń odbioru przesyłek rejestrowanych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ze zwrotnym potwierdzeniem odbioru, niezwłocznie po doręczeniu przesyłki;</w:t>
      </w:r>
    </w:p>
    <w:p w14:paraId="51987EB3" w14:textId="01CAC0D7" w:rsidR="002A1430" w:rsidRPr="002568C7" w:rsidRDefault="002A1430" w:rsidP="002568C7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dla przesyłek rejestrowanych, w tym przesyłek ze zwrotnym potwierdzeniem odbioru –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w przypadku nieobecności adresata, do pozostawienia zawiadomienia o próbie doręczenia przesyłki wraz ze wskazaniem terminu i adresu placówki oddawczej, w której adresat może odebrać przesyłkę w terminie 14 kolejnych dni, licząc od dnia następnego po dniu zostawienia zawiadomienia u adresata. Jeżeli adresat nie zgłosi się po odbiór przesyłki w w/w terminie – do niezwłocznego zwrotu przesyłki do Zamawiającego wraz z podaniem przyczyny nieodebrania przez adresata, zgodnie z rozporządzeniem</w:t>
      </w:r>
      <w:r>
        <w:rPr>
          <w:szCs w:val="24"/>
          <w:lang w:val="pl-PL"/>
        </w:rPr>
        <w:t xml:space="preserve"> Ministra </w:t>
      </w:r>
      <w:r w:rsidR="002568C7">
        <w:rPr>
          <w:szCs w:val="24"/>
          <w:lang w:val="pl-PL"/>
        </w:rPr>
        <w:t>Administracji i</w:t>
      </w:r>
      <w:r w:rsidR="006A5AA3">
        <w:rPr>
          <w:szCs w:val="24"/>
          <w:lang w:val="pl-PL"/>
        </w:rPr>
        <w:t> </w:t>
      </w:r>
      <w:r>
        <w:rPr>
          <w:szCs w:val="24"/>
          <w:lang w:val="pl-PL"/>
        </w:rPr>
        <w:t>Cyfryzacji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z dnia 29 kwietnia 2013 r.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(</w:t>
      </w:r>
      <w:proofErr w:type="spellStart"/>
      <w:r w:rsidR="002568C7" w:rsidRPr="00BC0B33">
        <w:rPr>
          <w:szCs w:val="24"/>
          <w:lang w:val="pl-PL"/>
        </w:rPr>
        <w:t>t.j</w:t>
      </w:r>
      <w:proofErr w:type="spellEnd"/>
      <w:r w:rsidR="002568C7" w:rsidRPr="00BC0B33">
        <w:rPr>
          <w:szCs w:val="24"/>
          <w:lang w:val="pl-PL"/>
        </w:rPr>
        <w:t>. Dz. U. z 2020 r. poz. 1026);</w:t>
      </w:r>
    </w:p>
    <w:p w14:paraId="624C058A" w14:textId="41A85F4B" w:rsidR="00CA2D86" w:rsidRDefault="002568C7" w:rsidP="00CA2D86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zwrotu niedoręczonych przesyłek niezwłocznie po wyczerpaniu możliwości ich doręczenia.</w:t>
      </w:r>
    </w:p>
    <w:p w14:paraId="735C8E52" w14:textId="006F5CAB" w:rsidR="005433C9" w:rsidRDefault="005433C9" w:rsidP="005433C9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5433C9">
        <w:rPr>
          <w:szCs w:val="24"/>
          <w:lang w:val="pl-PL"/>
        </w:rPr>
        <w:t xml:space="preserve">zatrudnienia przez wykonawcę na podstawie umowy o pracę osób wykonujących czynności związane z usługą </w:t>
      </w:r>
      <w:r>
        <w:rPr>
          <w:szCs w:val="24"/>
          <w:lang w:val="pl-PL"/>
        </w:rPr>
        <w:t xml:space="preserve">pocztową </w:t>
      </w:r>
      <w:r w:rsidRPr="005433C9">
        <w:rPr>
          <w:szCs w:val="24"/>
          <w:lang w:val="pl-PL"/>
        </w:rPr>
        <w:t>w zakresie realizacji przedmiotu zamówienia</w:t>
      </w:r>
      <w:r>
        <w:rPr>
          <w:szCs w:val="24"/>
          <w:lang w:val="pl-PL"/>
        </w:rPr>
        <w:t>, a w</w:t>
      </w:r>
      <w:r w:rsidRPr="005433C9">
        <w:rPr>
          <w:szCs w:val="24"/>
          <w:lang w:val="pl-PL"/>
        </w:rPr>
        <w:t xml:space="preserve"> przypadku zaangażowania przez Wykonawcę podwykonawców, dopilnowanie dotrzymania powyższego obowiązku w stosunku do podwykonawców.</w:t>
      </w:r>
    </w:p>
    <w:p w14:paraId="4B42C524" w14:textId="122613C0" w:rsidR="005433C9" w:rsidRDefault="005433C9" w:rsidP="005433C9">
      <w:pPr>
        <w:pStyle w:val="Default"/>
        <w:numPr>
          <w:ilvl w:val="0"/>
          <w:numId w:val="20"/>
        </w:numPr>
        <w:spacing w:line="360" w:lineRule="auto"/>
        <w:rPr>
          <w:color w:val="auto"/>
        </w:rPr>
      </w:pPr>
      <w:r w:rsidRPr="004E27C0">
        <w:rPr>
          <w:bCs/>
          <w:color w:val="auto"/>
        </w:rPr>
        <w:t>przedłożenie, w</w:t>
      </w:r>
      <w:r w:rsidRPr="004E27C0">
        <w:rPr>
          <w:color w:val="auto"/>
        </w:rPr>
        <w:t xml:space="preserve"> trakcie realizacji zamówienia na każde wezwanie Zamawiającego</w:t>
      </w:r>
      <w:r>
        <w:rPr>
          <w:color w:val="auto"/>
        </w:rPr>
        <w:t xml:space="preserve"> </w:t>
      </w:r>
      <w:r w:rsidRPr="004E27C0">
        <w:rPr>
          <w:color w:val="auto"/>
        </w:rPr>
        <w:t xml:space="preserve">w wyznaczonym w tym wezwaniu terminie, wskazanych poniżej dowodów w celu potwierdzenia spełnienia wymogu zatrudnienia na podstawie umowy o pracę przez Wykonawcę lub podwykonawcę osób wykonujących wskazane w ust. </w:t>
      </w:r>
      <w:r w:rsidR="00980854">
        <w:rPr>
          <w:color w:val="auto"/>
        </w:rPr>
        <w:t>1</w:t>
      </w:r>
      <w:r w:rsidRPr="004E27C0">
        <w:rPr>
          <w:color w:val="auto"/>
        </w:rPr>
        <w:t xml:space="preserve"> czynności w trakcie realizacji zamówienia:</w:t>
      </w:r>
    </w:p>
    <w:p w14:paraId="71DB058F" w14:textId="2F8E29A6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wykonawcy lub podwykonawcy </w:t>
      </w:r>
      <w:r w:rsidRPr="00643346">
        <w:rPr>
          <w:color w:val="auto"/>
          <w:lang w:val="pl-PL"/>
        </w:rPr>
        <w:t>o zatrudnieniu na podstawie umowy o pracę osób wykonujących czynności, których dotyczy wezwanie Zamawiającego.</w:t>
      </w:r>
      <w:r w:rsidRPr="00643346">
        <w:rPr>
          <w:b/>
          <w:color w:val="auto"/>
          <w:lang w:val="pl-PL"/>
        </w:rPr>
        <w:t xml:space="preserve"> </w:t>
      </w:r>
      <w:r w:rsidRPr="00643346">
        <w:rPr>
          <w:color w:val="auto"/>
          <w:lang w:val="pl-PL"/>
        </w:rPr>
        <w:t>Oświadczenie to powinno zawierać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 xml:space="preserve">szczególności: dokładne określenie podmiotu składającego oświadczenie, datę złożenia oświadczenia, wskazanie, że objęte wezwaniem czynności wykonują osoby zatrudnione na podstawie umowy </w:t>
      </w:r>
      <w:r w:rsidRPr="00643346">
        <w:rPr>
          <w:color w:val="auto"/>
          <w:lang w:val="pl-PL"/>
        </w:rPr>
        <w:lastRenderedPageBreak/>
        <w:t>o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pracę wraz ze wskazaniem liczby tych osób, imion i nazwisk tych osób, rodzaju umowy o pracę i wymiaru etatu oraz podpis osoby uprawnionej do złożenia oświadczenia w imieniu wykonawcy lub podwykonawcy;</w:t>
      </w:r>
    </w:p>
    <w:p w14:paraId="7A713376" w14:textId="77777777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zatrudnionego pracownika </w:t>
      </w:r>
      <w:r w:rsidRPr="00643346">
        <w:rPr>
          <w:color w:val="auto"/>
          <w:lang w:val="pl-PL"/>
        </w:rPr>
        <w:t>o zatrudnieniu na podstawie umowy</w:t>
      </w:r>
      <w:r w:rsidRPr="00643346">
        <w:rPr>
          <w:b/>
          <w:color w:val="auto"/>
          <w:lang w:val="pl-PL"/>
        </w:rPr>
        <w:t>;</w:t>
      </w:r>
    </w:p>
    <w:p w14:paraId="63D03804" w14:textId="65EBE34F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umowy/umów o pracę</w:t>
      </w:r>
      <w:r w:rsidRPr="00643346">
        <w:rPr>
          <w:color w:val="auto"/>
          <w:lang w:val="pl-PL"/>
        </w:rPr>
        <w:t xml:space="preserve"> osób wykonujących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 przepisami ustawy o ochronie danych osobowych tj. w szczególności bez adresów, nr PESEL, jednak z zapewnieniem dostępności imienia i nazwiska pracownika dla identyfikacji dokumentu wraz z informacjami takimi jak: data zawarcia umowy, rodzaj umowy o pracę  i wymiar etatu;</w:t>
      </w:r>
    </w:p>
    <w:p w14:paraId="4601DEEC" w14:textId="77777777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>zaświadczenia właściwego oddziału ZUS,</w:t>
      </w:r>
      <w:r w:rsidRPr="00643346">
        <w:rPr>
          <w:color w:val="auto"/>
          <w:lang w:val="pl-PL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50D1EC09" w14:textId="6494CD22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dowodu potwierdzającego zgłoszenie pracownika przez pracodawcę do ubezpieczeń</w:t>
      </w:r>
      <w:r w:rsidRPr="00643346">
        <w:rPr>
          <w:color w:val="auto"/>
          <w:lang w:val="pl-PL"/>
        </w:rPr>
        <w:t>, zanonimizowaną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 xml:space="preserve">sposób zapewniający ochronę danych osobowych pracowników, zgodnie z przepisami o ochronie danych osobowych, z zastrzeżeniem z § </w:t>
      </w:r>
      <w:r w:rsidR="00980854" w:rsidRPr="00643346">
        <w:rPr>
          <w:color w:val="auto"/>
          <w:lang w:val="pl-PL"/>
        </w:rPr>
        <w:t>3</w:t>
      </w:r>
      <w:r w:rsidRPr="00643346">
        <w:rPr>
          <w:color w:val="auto"/>
          <w:lang w:val="pl-PL"/>
        </w:rPr>
        <w:t xml:space="preserve"> ust.</w:t>
      </w:r>
      <w:r w:rsidR="00980854" w:rsidRPr="00643346">
        <w:rPr>
          <w:color w:val="auto"/>
          <w:lang w:val="pl-PL"/>
        </w:rPr>
        <w:t xml:space="preserve"> 1</w:t>
      </w:r>
      <w:r w:rsidRPr="00643346">
        <w:rPr>
          <w:color w:val="auto"/>
          <w:lang w:val="pl-PL"/>
        </w:rPr>
        <w:t xml:space="preserve"> pkt </w:t>
      </w:r>
      <w:r w:rsidR="00980854" w:rsidRPr="00643346">
        <w:rPr>
          <w:color w:val="auto"/>
          <w:lang w:val="pl-PL"/>
        </w:rPr>
        <w:t>9</w:t>
      </w:r>
      <w:r w:rsidRPr="00643346">
        <w:rPr>
          <w:color w:val="auto"/>
          <w:lang w:val="pl-PL"/>
        </w:rPr>
        <w:t>) lit. c);</w:t>
      </w:r>
    </w:p>
    <w:p w14:paraId="79E8FD1B" w14:textId="5096FE7F" w:rsidR="005433C9" w:rsidRPr="00280F86" w:rsidRDefault="005433C9" w:rsidP="00280F86">
      <w:pPr>
        <w:widowControl w:val="0"/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851" w:firstLine="0"/>
        <w:jc w:val="left"/>
        <w:rPr>
          <w:color w:val="auto"/>
        </w:rPr>
      </w:pPr>
      <w:r w:rsidRPr="00643346">
        <w:rPr>
          <w:color w:val="auto"/>
          <w:lang w:val="pl-PL"/>
        </w:rPr>
        <w:t>przy czym w przypadku uzasadnionych wątpliwości co do przestrzegania prawa pracy przez Wykonawcę lub podwykonawcę, Zamawiający może zwrócić się o przeprowadzenie kontroli przez Państwową Inspekcję Pracy.</w:t>
      </w:r>
    </w:p>
    <w:p w14:paraId="4D5AD11E" w14:textId="4598CF69" w:rsidR="00C677D4" w:rsidRDefault="002568C7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w ramach przedmiotu zamówienia zobowiązuje się do umieszczenia na przesyłce lub paczce zgodnie z wytycznymi Wykonawcy:</w:t>
      </w:r>
    </w:p>
    <w:p w14:paraId="1259B85A" w14:textId="69879016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nazwy odbiorcy wraz z jego adresem, określając rodzaj przesyłki (polecona, priorytetowa,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czy ze zwrotnym potwierdzeniem odbioru);</w:t>
      </w:r>
    </w:p>
    <w:p w14:paraId="10AF96CE" w14:textId="666DF58C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lastRenderedPageBreak/>
        <w:t>na stronie adresowej każdej nadawanej przesyłki nadruku lub pieczątki, określającej pełną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nazwę i adres Zamawiającego;</w:t>
      </w:r>
    </w:p>
    <w:p w14:paraId="1D833368" w14:textId="4C29862F" w:rsidR="001E7624" w:rsidRPr="001E7624" w:rsidRDefault="001E7624" w:rsidP="001E7624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1E7624">
        <w:rPr>
          <w:szCs w:val="24"/>
          <w:lang w:val="pl-PL"/>
        </w:rPr>
        <w:t>odcisku pieczęci w miejscu przeznaczonym na znak opłaty pocztowej</w:t>
      </w:r>
      <w:r>
        <w:rPr>
          <w:szCs w:val="24"/>
          <w:lang w:val="pl-PL"/>
        </w:rPr>
        <w:t>;</w:t>
      </w:r>
    </w:p>
    <w:p w14:paraId="30154AD5" w14:textId="5E03A908" w:rsidR="00C677D4" w:rsidRDefault="001E76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zobowiązuje się do nadawania przesyłek w stanie uporządkowanym, przez co należy rozumieć:</w:t>
      </w:r>
    </w:p>
    <w:p w14:paraId="256E497E" w14:textId="526049CA" w:rsidR="000025DE" w:rsidRDefault="000025DE" w:rsidP="000025D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dla</w:t>
      </w:r>
      <w:r w:rsidRPr="000025DE">
        <w:rPr>
          <w:szCs w:val="24"/>
          <w:lang w:val="pl-PL"/>
        </w:rPr>
        <w:t xml:space="preserve"> przesyłek rejestrowanych – wpisanie każdej przesyłki do formularza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nadawczego,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w dwóch egzemplarzach – jeden dla Wykonawcy, drugi dla Zamawiającego jako potwierdzenie nadania danej partii przesyłek;</w:t>
      </w:r>
    </w:p>
    <w:p w14:paraId="74177A55" w14:textId="5F592633" w:rsidR="0053066E" w:rsidRPr="0053066E" w:rsidRDefault="000025DE" w:rsidP="0053066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 w:rsidRPr="000025DE">
        <w:rPr>
          <w:szCs w:val="24"/>
          <w:lang w:val="pl-PL"/>
        </w:rPr>
        <w:t>dla przesyłek nie rejestrowanych – zestawienie ilościowe przesyłek wg poszczególnych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kategorii wagowych sporządzane dla celów rozliczeniowych w dwóch egzemplarzach – jeden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dla Wykonawcy, drugi dla Zamawiającego jako potwierdzenie nadania danej partii przesyłek.</w:t>
      </w:r>
    </w:p>
    <w:p w14:paraId="3BE4AC8A" w14:textId="49DA83F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będzie </w:t>
      </w:r>
      <w:r w:rsidR="0053066E">
        <w:rPr>
          <w:szCs w:val="24"/>
          <w:lang w:val="pl-PL"/>
        </w:rPr>
        <w:t>stosował formularze i druki niezbędne do świadczenia usług</w:t>
      </w:r>
      <w:r w:rsidR="00850E51">
        <w:rPr>
          <w:szCs w:val="24"/>
          <w:lang w:val="pl-PL"/>
        </w:rPr>
        <w:t xml:space="preserve"> będących przedmiotem umowy</w:t>
      </w:r>
      <w:r w:rsidR="0053066E">
        <w:rPr>
          <w:szCs w:val="24"/>
          <w:lang w:val="pl-PL"/>
        </w:rPr>
        <w:t>, według wzorów określonych</w:t>
      </w:r>
      <w:r w:rsidR="00850E51">
        <w:rPr>
          <w:szCs w:val="24"/>
          <w:lang w:val="pl-PL"/>
        </w:rPr>
        <w:t xml:space="preserve"> przez Wykonawców</w:t>
      </w:r>
    </w:p>
    <w:p w14:paraId="43FF3134" w14:textId="113A2ACE" w:rsidR="007F0FC9" w:rsidRPr="007F0FC9" w:rsidRDefault="00893C24" w:rsidP="007F0FC9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</w:t>
      </w:r>
      <w:r w:rsidR="00850E51">
        <w:rPr>
          <w:szCs w:val="24"/>
          <w:lang w:val="pl-PL"/>
        </w:rPr>
        <w:t xml:space="preserve"> przypadku uszkodzenia przesyłki Wykonawca ma obowiązek ją zabezpieczyć oraz nanieść adnotację z informacją o osobie dokonującej zabezpieczenia. </w:t>
      </w:r>
    </w:p>
    <w:p w14:paraId="098F92CD" w14:textId="34888C49" w:rsidR="00850E51" w:rsidRDefault="00850E51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850E51">
        <w:rPr>
          <w:szCs w:val="24"/>
          <w:lang w:val="pl-PL"/>
        </w:rPr>
        <w:t xml:space="preserve">Usługi będą świadczone </w:t>
      </w:r>
      <w:r w:rsidR="00777542">
        <w:rPr>
          <w:szCs w:val="24"/>
          <w:lang w:val="pl-PL"/>
        </w:rPr>
        <w:t xml:space="preserve">przez Wykonawcę </w:t>
      </w:r>
      <w:r w:rsidRPr="00850E51">
        <w:rPr>
          <w:szCs w:val="24"/>
          <w:lang w:val="pl-PL"/>
        </w:rPr>
        <w:t>w dni robocze, 5 dni w tygodniu, od poniedziałku do piątku. Przesyłki pocztowe przygotowane przez Zamawiającego do dystrybucji będą dostarczane przez Zamawiającego w</w:t>
      </w:r>
      <w:r w:rsidR="00941016">
        <w:rPr>
          <w:szCs w:val="24"/>
          <w:lang w:val="pl-PL"/>
        </w:rPr>
        <w:t> </w:t>
      </w:r>
      <w:r w:rsidRPr="00850E51">
        <w:rPr>
          <w:szCs w:val="24"/>
          <w:lang w:val="pl-PL"/>
        </w:rPr>
        <w:t>godzinach od 08:00 do 16:00 do siedziby Wykonawcy.</w:t>
      </w:r>
      <w:r w:rsidR="00777542">
        <w:rPr>
          <w:szCs w:val="24"/>
          <w:lang w:val="pl-PL"/>
        </w:rPr>
        <w:t xml:space="preserve"> </w:t>
      </w:r>
      <w:r w:rsidR="00777542" w:rsidRPr="00777542">
        <w:rPr>
          <w:szCs w:val="24"/>
          <w:lang w:val="pl-PL"/>
        </w:rPr>
        <w:t>Przesyłki pocztowe adresowane do Zamawiającego będą odbierane przez przedstawiciela Zamawiającego w siedzibie Wykonawcy do godziny 09:00 w dni robocze, 5 dni w tygodniu od poniedziałku do piątku. Zastrzega się, aby placówka nadawcza/oddawcza Wykonawcy mieściła się w tej samej miejscowości co siedziba Zamawiającego.</w:t>
      </w:r>
    </w:p>
    <w:p w14:paraId="5EEF3952" w14:textId="77D998B3" w:rsidR="003C5F94" w:rsidRDefault="003C5F94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3C5F94">
        <w:rPr>
          <w:szCs w:val="24"/>
          <w:lang w:val="pl-PL"/>
        </w:rPr>
        <w:t>Wykonawca zapewni doręczenie przesyłek pocztowych nadanych przez Zamawiającego na całym terytorium Rzeczypospolitej Polskiej, a poza jej granicami zgodnie z zawartymi przez Wykonawcę umowami międzynarodowymi.</w:t>
      </w:r>
    </w:p>
    <w:p w14:paraId="71C40EF9" w14:textId="200FEB10" w:rsidR="00505602" w:rsidRDefault="00505602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505602">
        <w:rPr>
          <w:szCs w:val="24"/>
          <w:lang w:val="pl-PL"/>
        </w:rPr>
        <w:t>Dane o planowanej ilości przesyłek pocztowych w obrocie krajowym i zagranicznym, określone są w załączniku nr 2</w:t>
      </w:r>
      <w:r w:rsidR="008B5C28">
        <w:rPr>
          <w:szCs w:val="24"/>
          <w:lang w:val="pl-PL"/>
        </w:rPr>
        <w:t xml:space="preserve"> do SWZ</w:t>
      </w:r>
      <w:r w:rsidRPr="00505602">
        <w:rPr>
          <w:szCs w:val="24"/>
          <w:lang w:val="pl-PL"/>
        </w:rPr>
        <w:t xml:space="preserve"> — </w:t>
      </w:r>
      <w:r w:rsidR="008B5C28">
        <w:rPr>
          <w:szCs w:val="24"/>
          <w:lang w:val="pl-PL"/>
        </w:rPr>
        <w:t>kosztorys ofertowy</w:t>
      </w:r>
      <w:r w:rsidRPr="00505602">
        <w:rPr>
          <w:szCs w:val="24"/>
          <w:lang w:val="pl-PL"/>
        </w:rPr>
        <w:t xml:space="preserve"> będący załącznikiem do umowy. Ilości mają charakter szacunkowy, stanowią </w:t>
      </w:r>
      <w:r w:rsidRPr="00505602">
        <w:rPr>
          <w:szCs w:val="24"/>
          <w:lang w:val="pl-PL"/>
        </w:rPr>
        <w:lastRenderedPageBreak/>
        <w:t>element służący do kalkulacji ceny ofertowej oraz wyboru najkorzystniejszej oferty i nie stanowią ze strony Zamawiającego zobowiązania do nadania przesyłek w podanych w tym załączniku ilościach. Zamawiający nie gwarantuje w żaden sposób, że środki finansowe oraz podane ilości  zostaną osiągnięte w okresie realizacji przedmiotu zamówienia. Wykonawcy nie przysługuje żadne roszczenie względem Zamawiającego z tego tytułu.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67567BBB" w:rsidR="00C677D4" w:rsidRPr="00FE7B34" w:rsidRDefault="00893C24" w:rsidP="00AF45C1">
      <w:pPr>
        <w:tabs>
          <w:tab w:val="center" w:pos="420"/>
          <w:tab w:val="center" w:pos="2222"/>
        </w:tabs>
        <w:spacing w:line="360" w:lineRule="auto"/>
        <w:ind w:left="0" w:firstLine="0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</w:t>
      </w:r>
      <w:r w:rsidR="004B5D48" w:rsidRPr="00FE7B34">
        <w:rPr>
          <w:szCs w:val="24"/>
        </w:rPr>
        <w:t>/</w:t>
      </w:r>
      <w:proofErr w:type="spellStart"/>
      <w:r w:rsidR="004B5D48" w:rsidRPr="00FE7B34">
        <w:rPr>
          <w:szCs w:val="24"/>
        </w:rPr>
        <w:t>i</w:t>
      </w:r>
      <w:proofErr w:type="spellEnd"/>
      <w:r w:rsidR="004B5D48" w:rsidRPr="00FE7B34">
        <w:rPr>
          <w:szCs w:val="24"/>
        </w:rPr>
        <w:t xml:space="preserve"> ………………………..</w:t>
      </w:r>
    </w:p>
    <w:p w14:paraId="7C7895FE" w14:textId="7BD5AA0B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tel</w:t>
      </w:r>
      <w:r w:rsidR="004B5D48" w:rsidRPr="00FE7B34">
        <w:rPr>
          <w:szCs w:val="24"/>
        </w:rPr>
        <w:t>. ……………………….</w:t>
      </w:r>
    </w:p>
    <w:p w14:paraId="7CBCC6DC" w14:textId="7AC80AE2" w:rsidR="00C677D4" w:rsidRPr="00FE7B34" w:rsidRDefault="00893C24" w:rsidP="004B5D48">
      <w:pPr>
        <w:tabs>
          <w:tab w:val="center" w:pos="420"/>
          <w:tab w:val="center" w:pos="2141"/>
        </w:tabs>
        <w:spacing w:line="360" w:lineRule="auto"/>
        <w:ind w:left="0" w:firstLine="0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Adres e-mail</w:t>
      </w:r>
      <w:r w:rsidR="00AF45C1" w:rsidRPr="00FE7B34">
        <w:rPr>
          <w:szCs w:val="24"/>
        </w:rPr>
        <w:t xml:space="preserve">: </w:t>
      </w:r>
      <w:r w:rsidR="004B5D48" w:rsidRPr="00FE7B34">
        <w:rPr>
          <w:szCs w:val="24"/>
        </w:rPr>
        <w:t>…………………………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0E102ACA" w:rsidR="00C677D4" w:rsidRPr="00FE7B34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Pan/</w:t>
      </w:r>
      <w:proofErr w:type="spellStart"/>
      <w:r w:rsidRPr="00FE7B34">
        <w:rPr>
          <w:szCs w:val="24"/>
        </w:rPr>
        <w:t>i</w:t>
      </w:r>
      <w:proofErr w:type="spellEnd"/>
      <w:r w:rsidRPr="00FE7B34">
        <w:rPr>
          <w:szCs w:val="24"/>
        </w:rPr>
        <w:t xml:space="preserve"> ……………………... </w:t>
      </w:r>
    </w:p>
    <w:p w14:paraId="67745182" w14:textId="1D462F8C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</w:t>
      </w:r>
      <w:proofErr w:type="spellStart"/>
      <w:r w:rsidRPr="00FE7B34">
        <w:rPr>
          <w:szCs w:val="24"/>
        </w:rPr>
        <w:t>tel</w:t>
      </w:r>
      <w:proofErr w:type="spellEnd"/>
      <w:r w:rsidRPr="00FE7B34">
        <w:rPr>
          <w:szCs w:val="24"/>
        </w:rPr>
        <w:t xml:space="preserve">…………………….. </w:t>
      </w:r>
    </w:p>
    <w:p w14:paraId="5306ABED" w14:textId="289ACF20" w:rsidR="009D4788" w:rsidRPr="00FE7B34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b/>
          <w:szCs w:val="24"/>
        </w:rPr>
        <w:t xml:space="preserve"> </w:t>
      </w:r>
      <w:r w:rsidRPr="00FE7B34">
        <w:rPr>
          <w:bCs/>
          <w:szCs w:val="24"/>
        </w:rPr>
        <w:t xml:space="preserve">Adres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5AFF3A0A" w14:textId="36532C08" w:rsidR="00CA2D86" w:rsidRPr="00CA2D86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Przewidywane łączne wynagrodzenie wykonawcy</w:t>
      </w:r>
      <w:r w:rsidR="00893C24" w:rsidRPr="00A00162">
        <w:rPr>
          <w:b/>
          <w:szCs w:val="24"/>
          <w:lang w:val="pl-PL"/>
        </w:rPr>
        <w:t>:</w:t>
      </w:r>
    </w:p>
    <w:p w14:paraId="12FC683E" w14:textId="77777777" w:rsidR="00CA2D86" w:rsidRDefault="00CA2D86" w:rsidP="00CA2D86">
      <w:pPr>
        <w:spacing w:line="360" w:lineRule="auto"/>
        <w:ind w:left="420" w:right="58" w:firstLine="0"/>
        <w:jc w:val="left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Netto: </w:t>
      </w:r>
      <w:r w:rsidR="00893C24" w:rsidRPr="00A00162">
        <w:rPr>
          <w:b/>
          <w:szCs w:val="24"/>
          <w:lang w:val="pl-PL"/>
        </w:rPr>
        <w:t>.................................... zł</w:t>
      </w:r>
    </w:p>
    <w:p w14:paraId="4DE1C098" w14:textId="6CC6123D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t>Podatek VAT ……………………. zł</w:t>
      </w:r>
    </w:p>
    <w:p w14:paraId="1115E01A" w14:textId="7DB6577E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t>Brutto: ……………………………. zł</w:t>
      </w:r>
    </w:p>
    <w:p w14:paraId="353CD6E2" w14:textId="05B69112" w:rsidR="00C677D4" w:rsidRDefault="00CA2D86" w:rsidP="00CA2D86">
      <w:pPr>
        <w:spacing w:line="360" w:lineRule="auto"/>
        <w:ind w:left="42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Słownie </w:t>
      </w:r>
      <w:r w:rsidR="00893C24" w:rsidRPr="00A00162">
        <w:rPr>
          <w:szCs w:val="24"/>
          <w:lang w:val="pl-PL"/>
        </w:rPr>
        <w:t>brutto:</w:t>
      </w:r>
      <w:r>
        <w:rPr>
          <w:szCs w:val="24"/>
          <w:lang w:val="pl-PL"/>
        </w:rPr>
        <w:t xml:space="preserve"> </w:t>
      </w:r>
      <w:r w:rsidR="00893C24" w:rsidRPr="00A00162">
        <w:rPr>
          <w:b/>
          <w:szCs w:val="24"/>
          <w:lang w:val="pl-PL"/>
        </w:rPr>
        <w:t>...........................................................................; ...../100.</w:t>
      </w:r>
      <w:r w:rsidR="00893C24" w:rsidRPr="00A00162">
        <w:rPr>
          <w:szCs w:val="24"/>
          <w:lang w:val="pl-PL"/>
        </w:rPr>
        <w:t xml:space="preserve"> </w:t>
      </w:r>
    </w:p>
    <w:p w14:paraId="21A732AC" w14:textId="0F436732" w:rsidR="007A133E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Ewentualne zmiany ilości świadczonych usług (wahanie na poziomie +/- 30%) nie będzie skutkowało dodatkowymi kosztami dla Zamawiającego</w:t>
      </w:r>
    </w:p>
    <w:p w14:paraId="276A63B7" w14:textId="0157D586" w:rsidR="00C85256" w:rsidRDefault="00C85256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Tytułem wynagrodzenia </w:t>
      </w:r>
      <w:r w:rsidR="00F547FA">
        <w:rPr>
          <w:szCs w:val="24"/>
          <w:lang w:val="pl-PL"/>
        </w:rPr>
        <w:t xml:space="preserve">za świadczenie usług pocztowych stanowiących przedmiot niniejszego postępowania Wykonawca będzie pobierał od Zamawiającego opłaty zgodnie z cennikiem zawartym w złożonym przez Wykonawcę Kosztorysie ofertowym, stanowiącym Załącznik nr 2 do SWZ, </w:t>
      </w:r>
      <w:r w:rsidR="00F547FA">
        <w:rPr>
          <w:szCs w:val="24"/>
          <w:lang w:val="pl-PL"/>
        </w:rPr>
        <w:lastRenderedPageBreak/>
        <w:t>a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w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przypadku przesyłek nie ujętych w Kosztorysie ofertowym, zgodnie z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obowiązującym cennikiem usług pocztowych Wykonawcy.</w:t>
      </w:r>
    </w:p>
    <w:p w14:paraId="3A049A1A" w14:textId="2578DC10" w:rsidR="00F547FA" w:rsidRPr="00A00162" w:rsidRDefault="00F547FA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wykonanie przedmiotu zamówienia Wykonawca otrzyma wynagrodzenie równe sumie opłat za faktyczne nadanie i zwrócenie przesyłki, stwierdzonej na podstawie dokum</w:t>
      </w:r>
      <w:r w:rsidR="00CF20B4">
        <w:rPr>
          <w:szCs w:val="24"/>
          <w:lang w:val="pl-PL"/>
        </w:rPr>
        <w:t>entów</w:t>
      </w:r>
      <w:r w:rsidR="00441860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nadawczych</w:t>
      </w:r>
      <w:r w:rsidR="00441860">
        <w:rPr>
          <w:szCs w:val="24"/>
          <w:lang w:val="pl-PL"/>
        </w:rPr>
        <w:t xml:space="preserve"> i oddawczych – zwrot przesyłki z</w:t>
      </w:r>
      <w:r w:rsidR="00D846C6">
        <w:rPr>
          <w:szCs w:val="24"/>
          <w:lang w:val="pl-PL"/>
        </w:rPr>
        <w:t> </w:t>
      </w:r>
      <w:r w:rsidR="00441860">
        <w:rPr>
          <w:szCs w:val="24"/>
          <w:lang w:val="pl-PL"/>
        </w:rPr>
        <w:t>podaniem przyczyny jej nie odebrania przez adresata, jak również za usługi odbioru, zgodnie z cenami jednostkowymi usług pocztowych.</w:t>
      </w:r>
    </w:p>
    <w:p w14:paraId="5F5E542F" w14:textId="7FED9918" w:rsidR="00C677D4" w:rsidRDefault="00893C2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Rozliczen</w:t>
      </w:r>
      <w:r w:rsidR="00441860">
        <w:rPr>
          <w:szCs w:val="24"/>
          <w:lang w:val="pl-PL"/>
        </w:rPr>
        <w:t>ie wynagrodzenia należnego Wykonawcy z tytułu świadczenia usług będących przedmiotem umowy następować będzie z dołu tj. w terminie późniejszym niż dzień nadania przesyłek, na podstawie faktur wystawianych po zakończeniu każdego kalendarzowego miesiąca świadczenia usług.</w:t>
      </w:r>
    </w:p>
    <w:p w14:paraId="59172EE5" w14:textId="78A63AE9" w:rsidR="00441860" w:rsidRDefault="00441860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okres rozliczeniowy przyjmuje się jeden miesiąc kalendarzowy.</w:t>
      </w:r>
    </w:p>
    <w:p w14:paraId="1C2EFF66" w14:textId="3329982A" w:rsidR="00441860" w:rsidRPr="00A00162" w:rsidRDefault="00923EF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923EF4">
        <w:rPr>
          <w:szCs w:val="24"/>
          <w:lang w:val="pl-PL"/>
        </w:rPr>
        <w:t xml:space="preserve">Wykonawca wystawi fakturę VAT wraz ze specyfikacją wykonanych usług, </w:t>
      </w:r>
      <w:r>
        <w:rPr>
          <w:szCs w:val="24"/>
          <w:lang w:val="pl-PL"/>
        </w:rPr>
        <w:t>d</w:t>
      </w:r>
      <w:r w:rsidR="00441860">
        <w:rPr>
          <w:szCs w:val="24"/>
          <w:lang w:val="pl-PL"/>
        </w:rPr>
        <w:t>o dnia 7-go każdego miesiąca, po upływie miesiąca rozliczeniowego, którą następnie dostarczy do siedziby Zamawiającego</w:t>
      </w:r>
      <w:r w:rsidR="00551CFC">
        <w:rPr>
          <w:szCs w:val="24"/>
          <w:lang w:val="pl-PL"/>
        </w:rPr>
        <w:t>.</w:t>
      </w:r>
    </w:p>
    <w:p w14:paraId="184CB40D" w14:textId="7C3883B5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Ceny jednostkowe </w:t>
      </w:r>
      <w:r w:rsidR="00D846C6">
        <w:rPr>
          <w:szCs w:val="24"/>
          <w:lang w:val="pl-PL"/>
        </w:rPr>
        <w:t>będą zgodne z aktualnym cennikiem wykonawcy</w:t>
      </w:r>
      <w:r w:rsidRPr="00A00162">
        <w:rPr>
          <w:szCs w:val="24"/>
          <w:lang w:val="pl-PL"/>
        </w:rPr>
        <w:t xml:space="preserve">. </w:t>
      </w:r>
    </w:p>
    <w:p w14:paraId="224CAA44" w14:textId="29A02FD5" w:rsidR="00C677D4" w:rsidRDefault="00893C24" w:rsidP="00551CFC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</w:t>
      </w:r>
      <w:r w:rsidR="007A133E">
        <w:rPr>
          <w:szCs w:val="24"/>
          <w:lang w:val="pl-PL"/>
        </w:rPr>
        <w:t>3</w:t>
      </w:r>
      <w:r w:rsidRPr="00A00162">
        <w:rPr>
          <w:szCs w:val="24"/>
          <w:lang w:val="pl-PL"/>
        </w:rPr>
        <w:t xml:space="preserve"> nini</w:t>
      </w:r>
      <w:r w:rsidR="00551CFC">
        <w:rPr>
          <w:szCs w:val="24"/>
          <w:lang w:val="pl-PL"/>
        </w:rPr>
        <w:t>ejszych postanowień umowy</w:t>
      </w:r>
      <w:r w:rsidRPr="00A00162">
        <w:rPr>
          <w:szCs w:val="24"/>
          <w:lang w:val="pl-PL"/>
        </w:rPr>
        <w:t xml:space="preserve">, doliczony zostanie podatek VAT w odpowiedniej wysokości, aktualny w danym miesiącu rozliczeniowym. </w:t>
      </w:r>
    </w:p>
    <w:p w14:paraId="0FB38EB3" w14:textId="6EA4CA76" w:rsidR="00E1263A" w:rsidRPr="00DD54F6" w:rsidRDefault="00E1263A" w:rsidP="00E1263A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bCs/>
          <w:szCs w:val="24"/>
          <w:lang w:val="pl-PL"/>
        </w:rPr>
      </w:pPr>
      <w:r w:rsidRPr="00A00162">
        <w:rPr>
          <w:szCs w:val="24"/>
          <w:lang w:val="pl-PL"/>
        </w:rPr>
        <w:t xml:space="preserve">Zamawiający przewiduje możliwość ograniczenia zakresu przedmiotu umowy  i wskazuje minimalną wielkość świadczenia Stron na </w:t>
      </w:r>
      <w:r w:rsidRPr="00DD54F6">
        <w:rPr>
          <w:bCs/>
          <w:szCs w:val="24"/>
          <w:lang w:val="pl-PL"/>
        </w:rPr>
        <w:t xml:space="preserve">70 % </w:t>
      </w:r>
      <w:r w:rsidR="003163BD">
        <w:rPr>
          <w:bCs/>
          <w:szCs w:val="24"/>
          <w:lang w:val="pl-PL"/>
        </w:rPr>
        <w:t>przewidywanego łącznego wynagrodzenia wykonawcy</w:t>
      </w:r>
      <w:r w:rsidRPr="00DD54F6">
        <w:rPr>
          <w:bCs/>
          <w:szCs w:val="24"/>
          <w:lang w:val="pl-PL"/>
        </w:rPr>
        <w:t xml:space="preserve">.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105F49DD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Zapłaty za wykonaną usługę Zamawiający dokona przelewem na rachunek bankowy Wykonawcy, w terminie </w:t>
      </w:r>
      <w:r w:rsidR="00AF45C1">
        <w:rPr>
          <w:szCs w:val="24"/>
          <w:lang w:val="pl-PL"/>
        </w:rPr>
        <w:t>……</w:t>
      </w:r>
      <w:r w:rsidRPr="00A00162">
        <w:rPr>
          <w:szCs w:val="24"/>
          <w:lang w:val="pl-PL"/>
        </w:rPr>
        <w:t xml:space="preserve"> dni od daty prawidłowo wystawionej faktury.</w:t>
      </w:r>
    </w:p>
    <w:p w14:paraId="095F5C57" w14:textId="14EE3081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</w:t>
      </w:r>
      <w:r w:rsidR="00551CFC">
        <w:rPr>
          <w:szCs w:val="24"/>
          <w:lang w:val="pl-PL"/>
        </w:rPr>
        <w:t>stym wykonaniem usług będących przedmiotem postępowania.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ustawy z dnia 9 listopada 2018 r. o elektronicznym fakturowaniu w zamówieniach publicznych, koncesjach na roboty budowlane lub usługi oraz partnerstwie publiczno-prywatnym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2020 r. poz. 1666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2FDCD1F2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2022 r. poz. 931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VII. Podwykonawcy </w:t>
      </w:r>
    </w:p>
    <w:p w14:paraId="115696C2" w14:textId="559F0AE0" w:rsidR="000659E2" w:rsidRPr="000B0344" w:rsidRDefault="005938E1" w:rsidP="000B0344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180D1465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 trakcie realizacji umowy Wykonawca może dokonać zmiany podwykonawcy, zrezygnować z podwykonawcy lub wprowadzić podwykonawcę w zakresie nieprzewidzianym w ofercie przetargowej.</w:t>
      </w:r>
    </w:p>
    <w:p w14:paraId="48D42D6C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Wykonawca jest zobowiązany do zawiadomienia Zamawiającego o wszelkich zmianach danych i przekazania informacji na temat nowych podwykonawców, </w:t>
      </w:r>
      <w:r w:rsidRPr="00A00162">
        <w:rPr>
          <w:color w:val="00000A"/>
          <w:szCs w:val="24"/>
          <w:lang w:val="pl-PL"/>
        </w:rPr>
        <w:lastRenderedPageBreak/>
        <w:t>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DF740F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D74258A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oraz,</w:t>
      </w:r>
    </w:p>
    <w:p w14:paraId="5BD0DA8D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podwykonawcy.</w:t>
      </w:r>
    </w:p>
    <w:p w14:paraId="765D2EA2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Przepisu ust. 3 nie stosuje się wobec podwykonawców niebędących podmiotami, na których zasoby Wykonawca powołał się na zasadach określonych w art. 118 ustawy Prawo zamówień publicznych oraz do dalszych podwykonawców.</w:t>
      </w:r>
    </w:p>
    <w:p w14:paraId="6FD2EDC4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 chyba, że w toku postępowania weryfikowane były podstawy wykluczenia podwykonawcy niebędącego podmiotem trzecim, na zasadach określonych w art. 462 ust. 5 ustawy Prawo zamówień publicznych.</w:t>
      </w:r>
    </w:p>
    <w:p w14:paraId="09F86E38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2F4AA1E3" w14:textId="4ED9123C" w:rsidR="000B0344" w:rsidRPr="000B0344" w:rsidRDefault="000B0344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Powierzenie wykonania części umowy podwykonawcy nie zwalnia Wykonawcy  z odpowiedzialności za należyte wykonanie przedmiotu umowy. 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1244214A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 każdy dzień przerwy w wykonaniu przedmiotu zamówienia określonego w §1 wynikający z winy wykonawcy w wysokości </w:t>
      </w:r>
      <w:r w:rsidR="007A4239" w:rsidRPr="00A00162">
        <w:rPr>
          <w:szCs w:val="24"/>
          <w:lang w:val="pl-PL"/>
        </w:rPr>
        <w:t>100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476B6AC6" w14:textId="7891F68D" w:rsidR="006E060F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z tytułu odstąpienia od całości lub części umowy z przyczyn zawinionych przez Wykonawcę w wysokości 3000,00 zł</w:t>
      </w:r>
      <w:r w:rsidR="007A4239" w:rsidRPr="00A00162">
        <w:rPr>
          <w:szCs w:val="24"/>
          <w:lang w:val="pl-PL"/>
        </w:rPr>
        <w:t>.</w:t>
      </w:r>
    </w:p>
    <w:p w14:paraId="6C1FD079" w14:textId="77777777" w:rsidR="004B210F" w:rsidRPr="004B210F" w:rsidRDefault="004B210F" w:rsidP="004B210F">
      <w:pPr>
        <w:pStyle w:val="Akapitzlist"/>
        <w:numPr>
          <w:ilvl w:val="0"/>
          <w:numId w:val="15"/>
        </w:numPr>
        <w:spacing w:after="4" w:line="360" w:lineRule="auto"/>
        <w:ind w:left="851" w:right="58"/>
        <w:jc w:val="left"/>
        <w:rPr>
          <w:szCs w:val="24"/>
          <w:lang w:val="pl-PL"/>
        </w:rPr>
      </w:pPr>
      <w:r w:rsidRPr="004B210F">
        <w:rPr>
          <w:szCs w:val="24"/>
          <w:lang w:val="pl-PL"/>
        </w:rPr>
        <w:t xml:space="preserve">z tytułu braku zapłaty lub zwłoki w zapłacie wynagrodzenia należnego podwykonawcom z tytułu zmiany wysokości wynagrodzenia, o której mowa w art. 439 ust. 5 ustawy </w:t>
      </w:r>
      <w:proofErr w:type="spellStart"/>
      <w:r w:rsidRPr="004B210F">
        <w:rPr>
          <w:szCs w:val="24"/>
          <w:lang w:val="pl-PL"/>
        </w:rPr>
        <w:t>Pzp</w:t>
      </w:r>
      <w:proofErr w:type="spellEnd"/>
      <w:r w:rsidRPr="004B210F">
        <w:rPr>
          <w:szCs w:val="24"/>
          <w:lang w:val="pl-PL"/>
        </w:rPr>
        <w:t xml:space="preserve"> w wysokości 0,1% wynagrodzenia umownego brutto określonego w umowie z podwykonawcą lub dalszym podwykonawcą, za każdy dzień zwłoki w zapłacie, naliczaną od dnia następnego po terminie zapłaty wynikającym z umowy łączącej podwykonawcę z Wykonawcą lub podwykonawcę z dalszym podwykonawcą,</w:t>
      </w:r>
    </w:p>
    <w:p w14:paraId="12AC6C06" w14:textId="474FC738" w:rsidR="004B210F" w:rsidRPr="003D0030" w:rsidRDefault="004B210F" w:rsidP="003D0030">
      <w:pPr>
        <w:pStyle w:val="Akapitzlist"/>
        <w:numPr>
          <w:ilvl w:val="0"/>
          <w:numId w:val="15"/>
        </w:numPr>
        <w:spacing w:after="4" w:line="360" w:lineRule="auto"/>
        <w:ind w:left="851" w:right="58"/>
        <w:jc w:val="left"/>
        <w:rPr>
          <w:szCs w:val="24"/>
          <w:lang w:val="pl-PL"/>
        </w:rPr>
      </w:pPr>
      <w:r w:rsidRPr="004B210F">
        <w:rPr>
          <w:szCs w:val="24"/>
          <w:lang w:val="pl-PL"/>
        </w:rPr>
        <w:t xml:space="preserve">z tytułu niespełnienia przez Wykonawcę lub podwykonawcę wymogu zatrudnienia na podstawie umowy o pracę osób </w:t>
      </w:r>
      <w:r>
        <w:rPr>
          <w:szCs w:val="24"/>
          <w:lang w:val="pl-PL"/>
        </w:rPr>
        <w:t>biorących udział w realizacji umowy</w:t>
      </w:r>
      <w:r w:rsidRPr="004B210F">
        <w:rPr>
          <w:szCs w:val="24"/>
          <w:lang w:val="pl-PL"/>
        </w:rPr>
        <w:t>, w wysokości 200,00 zł za każdy przypadek naruszenia. Niezłożenie przez Wykonawcę w wyznaczonym przez Zamawiającego terminie żądanych przez Zamawiającego dokumentów w celu potwierdzenia spełnienia przez Wykonawcę lub podwykonawcę wymogu zatrudnienia na podstawie umowy o pracę traktowane będzie również jako niespełnienie przez Wykonawcę lub podwykonawcę wymogu zatrudnienia na podstawie umowy o pracę, w zakresie wymaganym w niniejszej umowie. Kara ta przysługuje także w przypadku ustalenia w wyniku kontroli przeprowadzonej przez uprawnione podmioty, że Wykonawca lub podwykonawca nie zatrudnia lub nie zatrudniał na podstawie umowy o pracę osób wykonujących czynności</w:t>
      </w:r>
      <w:r w:rsidR="003D0030">
        <w:rPr>
          <w:szCs w:val="24"/>
          <w:lang w:val="pl-PL"/>
        </w:rPr>
        <w:t xml:space="preserve"> związane z realizacją umowy.</w:t>
      </w:r>
    </w:p>
    <w:p w14:paraId="5F9930C2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zapłaci Wykonawcy karę umowną za odstąpienie od całości lub części umowy z przyczyn zawinionych przez Zamawiającego w wysokości 3000,00 zł.</w:t>
      </w:r>
    </w:p>
    <w:p w14:paraId="2B1742E1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Łączna wysokość kar umownych naliczonych Wykonawcy z tytułów wskazanych w niniejszej umowie nie może przekroczyć kwoty 8 000,00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Poza przypadkami przewidzianymi w ustawie z dnia 23 kwietnia 1964 roku Kodeks cywilny, oraz w ustawie z dnia 11 września 2019 roku Prawo 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28E27783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 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30F869C3" w14:textId="67E846CC" w:rsidR="000A028A" w:rsidRPr="000A028A" w:rsidRDefault="00893C24" w:rsidP="000A028A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został wykreślony z </w:t>
      </w:r>
      <w:r w:rsidR="000A028A" w:rsidRPr="000A028A">
        <w:rPr>
          <w:szCs w:val="24"/>
          <w:lang w:val="pl-PL"/>
        </w:rPr>
        <w:t>rejestru operatorów pocztowych prowadzonego przez Prezesa Urzędu Komunikacji Elektronicznej, w zakresie usług pocztowych objętych przedmiotem umowy, zgodnie z art. 6 ustawy z dnia 23 listopada 2012 r. Prawo pocztowe</w:t>
      </w:r>
      <w:r w:rsidR="000A028A">
        <w:rPr>
          <w:szCs w:val="24"/>
          <w:lang w:val="pl-PL"/>
        </w:rPr>
        <w:t xml:space="preserve">, który  </w:t>
      </w:r>
      <w:r w:rsidR="000A028A" w:rsidRPr="000A028A">
        <w:rPr>
          <w:szCs w:val="24"/>
          <w:lang w:val="pl-PL"/>
        </w:rPr>
        <w:t>umożliw</w:t>
      </w:r>
      <w:r w:rsidR="000A028A">
        <w:rPr>
          <w:szCs w:val="24"/>
          <w:lang w:val="pl-PL"/>
        </w:rPr>
        <w:t>ia</w:t>
      </w:r>
      <w:r w:rsidR="000A028A" w:rsidRPr="000A028A">
        <w:rPr>
          <w:szCs w:val="24"/>
          <w:lang w:val="pl-PL"/>
        </w:rPr>
        <w:t>, zgodnie z przepisami prawa oraz umowy, wykonywanie jej przedmiotu,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Prawo odstąpienia wynikające z umowy Strony mogą wykonać w terminie do 30 dni od powzięcia informacji o zaistniałym zdarzeniu stanowiącym podstawę do odstąpienia, chyba że inne terminy do odstąpienia wynikają wprost z zapisów umowy lub Strona wykonuje prawo odstąpienia wynikające z 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 xml:space="preserve">Odstąpienie od umowy powinno nastąpić w formie pisemnej pod rygorem nieważności, oraz zawierać stosowne uzasadnienie. </w:t>
      </w:r>
    </w:p>
    <w:p w14:paraId="76811E55" w14:textId="0BE4009B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 xml:space="preserve">X. </w:t>
      </w:r>
      <w:r w:rsidR="007902FB">
        <w:rPr>
          <w:lang w:val="pl-PL"/>
        </w:rPr>
        <w:t>Z</w:t>
      </w:r>
      <w:r w:rsidRPr="00A00162">
        <w:rPr>
          <w:lang w:val="pl-PL"/>
        </w:rPr>
        <w:t>mian</w:t>
      </w:r>
      <w:r w:rsidR="00C3740C">
        <w:rPr>
          <w:lang w:val="pl-PL"/>
        </w:rPr>
        <w:t>y w</w:t>
      </w:r>
      <w:r w:rsidRPr="00A00162">
        <w:rPr>
          <w:lang w:val="pl-PL"/>
        </w:rPr>
        <w:t xml:space="preserve"> umow</w:t>
      </w:r>
      <w:r w:rsidR="00C3740C">
        <w:rPr>
          <w:lang w:val="pl-PL"/>
        </w:rPr>
        <w:t>ie</w:t>
      </w:r>
    </w:p>
    <w:p w14:paraId="007250F7" w14:textId="3A33C630" w:rsidR="00C3740C" w:rsidRPr="00C3740C" w:rsidRDefault="00893C24" w:rsidP="00C3740C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017055BF" w14:textId="77777777" w:rsidR="00C3740C" w:rsidRPr="00C3740C" w:rsidRDefault="00C3740C" w:rsidP="00C3740C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02869C4F" w14:textId="784E6C52" w:rsidR="00EF4F12" w:rsidRPr="00E5717C" w:rsidRDefault="00C3740C" w:rsidP="00E57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/>
        </w:rPr>
        <w:t>Dopuszczalne jest dokonanie zmian umowy w przypadkach przewidzianych w art. 455 ustawy z dnia 11 września 2019 roku Prawo zamówień publicznych oraz w przypadkach:</w:t>
      </w:r>
    </w:p>
    <w:p w14:paraId="09D46246" w14:textId="27A10537" w:rsidR="00E5717C" w:rsidRPr="00C3740C" w:rsidRDefault="00C3740C" w:rsidP="00E5717C">
      <w:pPr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jeżeli zmiana umowy dotyczyć będzie zmiany wysokości wynagrodzenia dla Wykonawcy, a spowodowana będzie : </w:t>
      </w:r>
    </w:p>
    <w:p w14:paraId="48A33CE6" w14:textId="2C883F9B" w:rsidR="00E5717C" w:rsidRPr="00E5717C" w:rsidRDefault="00E5717C" w:rsidP="00E5717C">
      <w:pPr>
        <w:pStyle w:val="Akapitzlist"/>
        <w:numPr>
          <w:ilvl w:val="0"/>
          <w:numId w:val="29"/>
        </w:numPr>
        <w:spacing w:line="360" w:lineRule="auto"/>
        <w:rPr>
          <w:rFonts w:eastAsia="Calibri"/>
          <w:iCs/>
          <w:color w:val="auto"/>
          <w:szCs w:val="24"/>
          <w:lang w:val="pl-PL"/>
        </w:rPr>
      </w:pPr>
      <w:r w:rsidRPr="00E5717C">
        <w:rPr>
          <w:rFonts w:eastAsia="Calibri"/>
          <w:iCs/>
          <w:color w:val="auto"/>
          <w:szCs w:val="24"/>
          <w:lang w:val="pl-PL"/>
        </w:rPr>
        <w:t>zmian</w:t>
      </w:r>
      <w:r>
        <w:rPr>
          <w:rFonts w:eastAsia="Calibri"/>
          <w:iCs/>
          <w:color w:val="auto"/>
          <w:szCs w:val="24"/>
          <w:lang w:val="pl-PL"/>
        </w:rPr>
        <w:t>ą</w:t>
      </w:r>
      <w:r w:rsidRPr="00E5717C">
        <w:rPr>
          <w:rFonts w:eastAsia="Calibri"/>
          <w:iCs/>
          <w:color w:val="auto"/>
          <w:szCs w:val="24"/>
          <w:lang w:val="pl-PL"/>
        </w:rPr>
        <w:t xml:space="preserve"> cennika usług pocztowych zatwierdzonych przez Prezesa Urzędu Komunikacji Elektronicznej lub w sposób dopuszczony przez obowiązujące przepisy Prawa pocztowego, w zakresie jakim znajdują one zastosowanie do niniejszej umowy,</w:t>
      </w:r>
    </w:p>
    <w:p w14:paraId="47B4FB0E" w14:textId="6751CFF1" w:rsidR="00C3740C" w:rsidRPr="00C3740C" w:rsidRDefault="00C3740C" w:rsidP="00E5717C">
      <w:pPr>
        <w:numPr>
          <w:ilvl w:val="0"/>
          <w:numId w:val="29"/>
        </w:numPr>
        <w:tabs>
          <w:tab w:val="left" w:pos="709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cen materiałów lub kosztów związanych z realizacją zamówienia przekraczającą 10% wartości początkowej. Jako początkowy termin ustalenia zmiany wynagrodzenia określa się dzień, na który przypadał termin składania ofert w postępowaniu, na podstawie którego została zawarta niniejsza umowa. Maksymalna wartość zmian nie może przekroczyć 15% wartości początkowej;</w:t>
      </w:r>
    </w:p>
    <w:p w14:paraId="051026F3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zmianą stawki podatku od towarów i usług oraz podatku akcyzowego;  </w:t>
      </w:r>
    </w:p>
    <w:p w14:paraId="57B2EA1B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wysokości minimalnego wynagrodzenia za pracę albo wysokości minimalnej stawki godzinowej, ustalonych na podstawie ustawy z dnia 10 października 2002 r. o minimalnym wynagrodzeniu za pracę;</w:t>
      </w:r>
    </w:p>
    <w:p w14:paraId="05CBDFA2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podlegania ubezpieczeniom społecznym lub ubezpieczeniu zdrowotnemu lub wysokości stawki składki na ubezpieczenia społeczne lub ubezpieczenie zdrowotne</w:t>
      </w:r>
    </w:p>
    <w:p w14:paraId="794F0AD0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gromadzenia i wysokości wpłat do pracowniczych planów kapitałowych, o których mowa w ustawie z dnia 4 października 2018 r. o pracowniczych planach kapitałowych (Dz. U. poz. 2215 oraz z 2019 r. poz. 1074 i 1572)</w:t>
      </w:r>
    </w:p>
    <w:p w14:paraId="788BF27A" w14:textId="05AA2651" w:rsidR="00C3740C" w:rsidRDefault="00C3740C" w:rsidP="007902FB">
      <w:pPr>
        <w:numPr>
          <w:ilvl w:val="0"/>
          <w:numId w:val="28"/>
        </w:numPr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lastRenderedPageBreak/>
        <w:t>jeżeli zmiana umowy spowodowana będzie siłą wyższą uniemożliwiającą wykonanie przedmiotu umowy zgodnie z SWZ;</w:t>
      </w:r>
    </w:p>
    <w:p w14:paraId="6B8C9F5B" w14:textId="3A39AEC2" w:rsidR="00E5717C" w:rsidRPr="00E5717C" w:rsidRDefault="00E5717C" w:rsidP="00E5717C">
      <w:pPr>
        <w:pStyle w:val="Akapitzlist"/>
        <w:numPr>
          <w:ilvl w:val="0"/>
          <w:numId w:val="28"/>
        </w:numPr>
        <w:spacing w:line="360" w:lineRule="auto"/>
        <w:ind w:left="567"/>
        <w:jc w:val="left"/>
        <w:rPr>
          <w:rFonts w:eastAsia="Calibri"/>
          <w:iCs/>
          <w:color w:val="auto"/>
          <w:szCs w:val="24"/>
          <w:lang w:val="pl-PL"/>
        </w:rPr>
      </w:pPr>
      <w:r>
        <w:rPr>
          <w:rFonts w:eastAsia="Calibri"/>
          <w:iCs/>
          <w:color w:val="auto"/>
          <w:szCs w:val="24"/>
          <w:lang w:val="pl-PL"/>
        </w:rPr>
        <w:t xml:space="preserve">jeżeli nastąpi </w:t>
      </w:r>
      <w:r w:rsidRPr="00E5717C">
        <w:rPr>
          <w:rFonts w:eastAsia="Calibri"/>
          <w:iCs/>
          <w:color w:val="auto"/>
          <w:szCs w:val="24"/>
          <w:lang w:val="pl-PL"/>
        </w:rPr>
        <w:t>zmiana podwykonawcy,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wprowadzenie podwykonawcy w zakresie nieprzewidzianym w treści złożonej przez Wykonawcę oferty do postępowania o udzielenie zamówienia publicznego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 trybie podstawowym, lub rezygnacja z podwykonawcy.</w:t>
      </w:r>
    </w:p>
    <w:p w14:paraId="56DDAFDC" w14:textId="77777777" w:rsidR="00C3740C" w:rsidRPr="00C3740C" w:rsidRDefault="00C3740C" w:rsidP="00C3740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 xml:space="preserve">Do każdej propozycji zmiany, inicjujący zmianę przedstawi: </w:t>
      </w:r>
    </w:p>
    <w:p w14:paraId="11B06729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opis propozycji zmiany, w tym wpływ na terminy wykonania,</w:t>
      </w:r>
    </w:p>
    <w:p w14:paraId="37725A60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uzasadnienie zmiany,</w:t>
      </w:r>
    </w:p>
    <w:p w14:paraId="3901DD7B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obliczenia uzasadniające ewentualną zmianę wynagrodzenia.</w:t>
      </w:r>
    </w:p>
    <w:p w14:paraId="522BD97E" w14:textId="264B2981" w:rsidR="00C3740C" w:rsidRPr="00E5717C" w:rsidRDefault="007902FB" w:rsidP="00E5717C">
      <w:pPr>
        <w:numPr>
          <w:ilvl w:val="0"/>
          <w:numId w:val="25"/>
        </w:numPr>
        <w:spacing w:after="140" w:line="360" w:lineRule="auto"/>
        <w:ind w:left="426" w:hanging="426"/>
        <w:jc w:val="left"/>
        <w:rPr>
          <w:rFonts w:eastAsia="Calibri"/>
          <w:color w:val="auto"/>
          <w:szCs w:val="24"/>
          <w:lang w:val="pl-PL"/>
        </w:rPr>
      </w:pPr>
      <w:r>
        <w:rPr>
          <w:rFonts w:eastAsia="Calibri"/>
          <w:color w:val="auto"/>
          <w:szCs w:val="24"/>
          <w:lang w:val="pl-PL"/>
        </w:rPr>
        <w:t>Z</w:t>
      </w:r>
      <w:r w:rsidR="00C3740C" w:rsidRPr="00C3740C">
        <w:rPr>
          <w:rFonts w:eastAsia="Calibri"/>
          <w:color w:val="auto"/>
          <w:szCs w:val="24"/>
          <w:lang w:val="pl-PL"/>
        </w:rPr>
        <w:t>miana umowy wymaga zachowania formy pisemnej pod rygorem nieważności.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66F7C196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 sprawach nieuregulowanych postanowieniami Umowy zastosowanie mają przepisy </w:t>
      </w:r>
      <w:r w:rsidR="006A2654">
        <w:rPr>
          <w:szCs w:val="24"/>
          <w:lang w:val="pl-PL"/>
        </w:rPr>
        <w:t xml:space="preserve">ustawy z dnia 11 września 2019 r. – Prawo zamówień publicznych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1710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kwietnia 1964 r. </w:t>
      </w:r>
      <w:r w:rsidRPr="00A00162">
        <w:rPr>
          <w:szCs w:val="24"/>
          <w:lang w:val="pl-PL"/>
        </w:rPr>
        <w:t>Kodeks cywiln</w:t>
      </w:r>
      <w:r w:rsidR="006A2654">
        <w:rPr>
          <w:szCs w:val="24"/>
          <w:lang w:val="pl-PL"/>
        </w:rPr>
        <w:t xml:space="preserve">y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1360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listopada 2012 r. Prawo pocztowe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>. Dz. U. z 2022 r. poz. 896)</w:t>
      </w:r>
      <w:r w:rsidR="006A2654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oraz </w:t>
      </w:r>
      <w:r w:rsidR="006A2654">
        <w:rPr>
          <w:szCs w:val="24"/>
          <w:lang w:val="pl-PL"/>
        </w:rPr>
        <w:t>przepisy wykonawcze do wyżej wymienionych ustaw.</w:t>
      </w:r>
    </w:p>
    <w:p w14:paraId="606B77B3" w14:textId="7027A9E8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</w:t>
      </w:r>
      <w:r w:rsidR="00071A6F">
        <w:rPr>
          <w:szCs w:val="24"/>
          <w:lang w:val="pl-PL"/>
        </w:rPr>
        <w:t xml:space="preserve"> </w:t>
      </w:r>
      <w:r w:rsidRPr="00973943">
        <w:rPr>
          <w:szCs w:val="24"/>
          <w:lang w:val="pl-PL"/>
        </w:rPr>
        <w:t>lub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 w:rsidSect="00FE7B34">
      <w:headerReference w:type="default" r:id="rId8"/>
      <w:pgSz w:w="11906" w:h="16838"/>
      <w:pgMar w:top="1457" w:right="1353" w:bottom="1031" w:left="17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187E" w14:textId="77777777" w:rsidR="008B5C28" w:rsidRDefault="008B5C28" w:rsidP="008B5C28">
      <w:pPr>
        <w:spacing w:after="0" w:line="240" w:lineRule="auto"/>
      </w:pPr>
      <w:r>
        <w:separator/>
      </w:r>
    </w:p>
  </w:endnote>
  <w:endnote w:type="continuationSeparator" w:id="0">
    <w:p w14:paraId="6D407E23" w14:textId="77777777" w:rsidR="008B5C28" w:rsidRDefault="008B5C28" w:rsidP="008B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0316" w14:textId="77777777" w:rsidR="008B5C28" w:rsidRDefault="008B5C28" w:rsidP="008B5C28">
      <w:pPr>
        <w:spacing w:after="0" w:line="240" w:lineRule="auto"/>
      </w:pPr>
      <w:r>
        <w:separator/>
      </w:r>
    </w:p>
  </w:footnote>
  <w:footnote w:type="continuationSeparator" w:id="0">
    <w:p w14:paraId="0F19FC5B" w14:textId="77777777" w:rsidR="008B5C28" w:rsidRDefault="008B5C28" w:rsidP="008B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593F" w14:textId="2F205F9B" w:rsidR="008B5C28" w:rsidRPr="00FE7B34" w:rsidRDefault="008B5C28" w:rsidP="008B5C28">
    <w:pPr>
      <w:pStyle w:val="Nagwek"/>
      <w:ind w:left="0" w:firstLine="0"/>
      <w:rPr>
        <w:lang w:val="pl-PL"/>
      </w:rPr>
    </w:pPr>
    <w:r w:rsidRPr="00FE7B34">
      <w:rPr>
        <w:lang w:val="pl-PL"/>
      </w:rPr>
      <w:t>OR.272.18.2022</w:t>
    </w:r>
    <w:r w:rsidRPr="00FE7B34">
      <w:rPr>
        <w:lang w:val="pl-PL"/>
      </w:rPr>
      <w:tab/>
      <w:t xml:space="preserve">                                                                     Załącznik nr 5 do SWZ</w:t>
    </w:r>
    <w:r w:rsidRPr="00FE7B34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87EE4BAA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3782728"/>
    <w:multiLevelType w:val="hybridMultilevel"/>
    <w:tmpl w:val="C898E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F26247"/>
    <w:multiLevelType w:val="hybridMultilevel"/>
    <w:tmpl w:val="2EE09F42"/>
    <w:lvl w:ilvl="0" w:tplc="D64CBB98">
      <w:start w:val="1"/>
      <w:numFmt w:val="bullet"/>
      <w:lvlText w:val="-"/>
      <w:lvlJc w:val="left"/>
      <w:pPr>
        <w:ind w:left="106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2FE22AD5"/>
    <w:multiLevelType w:val="hybridMultilevel"/>
    <w:tmpl w:val="60B47288"/>
    <w:lvl w:ilvl="0" w:tplc="11B229DC">
      <w:start w:val="1"/>
      <w:numFmt w:val="lowerLetter"/>
      <w:suff w:val="space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309C1C8A"/>
    <w:multiLevelType w:val="hybridMultilevel"/>
    <w:tmpl w:val="FA50741A"/>
    <w:lvl w:ilvl="0" w:tplc="A516A870">
      <w:start w:val="1"/>
      <w:numFmt w:val="decimal"/>
      <w:lvlText w:val="%1)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46554"/>
    <w:multiLevelType w:val="hybridMultilevel"/>
    <w:tmpl w:val="0C9C2DD0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614D1EB0"/>
    <w:multiLevelType w:val="hybridMultilevel"/>
    <w:tmpl w:val="EE2A8068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247">
    <w:abstractNumId w:val="0"/>
  </w:num>
  <w:num w:numId="2" w16cid:durableId="2135174000">
    <w:abstractNumId w:val="6"/>
  </w:num>
  <w:num w:numId="3" w16cid:durableId="925189791">
    <w:abstractNumId w:val="23"/>
  </w:num>
  <w:num w:numId="4" w16cid:durableId="668094272">
    <w:abstractNumId w:val="27"/>
  </w:num>
  <w:num w:numId="5" w16cid:durableId="1213804488">
    <w:abstractNumId w:val="4"/>
  </w:num>
  <w:num w:numId="6" w16cid:durableId="1114859640">
    <w:abstractNumId w:val="3"/>
  </w:num>
  <w:num w:numId="7" w16cid:durableId="749501787">
    <w:abstractNumId w:val="24"/>
  </w:num>
  <w:num w:numId="8" w16cid:durableId="1606575604">
    <w:abstractNumId w:val="12"/>
  </w:num>
  <w:num w:numId="9" w16cid:durableId="2039038909">
    <w:abstractNumId w:val="15"/>
  </w:num>
  <w:num w:numId="10" w16cid:durableId="2016033860">
    <w:abstractNumId w:val="28"/>
  </w:num>
  <w:num w:numId="11" w16cid:durableId="276062003">
    <w:abstractNumId w:val="19"/>
  </w:num>
  <w:num w:numId="12" w16cid:durableId="962153865">
    <w:abstractNumId w:val="16"/>
  </w:num>
  <w:num w:numId="13" w16cid:durableId="318046403">
    <w:abstractNumId w:val="18"/>
  </w:num>
  <w:num w:numId="14" w16cid:durableId="893274560">
    <w:abstractNumId w:val="1"/>
  </w:num>
  <w:num w:numId="15" w16cid:durableId="347222181">
    <w:abstractNumId w:val="21"/>
  </w:num>
  <w:num w:numId="16" w16cid:durableId="1670281977">
    <w:abstractNumId w:val="20"/>
  </w:num>
  <w:num w:numId="17" w16cid:durableId="552346368">
    <w:abstractNumId w:val="22"/>
  </w:num>
  <w:num w:numId="18" w16cid:durableId="2044161621">
    <w:abstractNumId w:val="2"/>
  </w:num>
  <w:num w:numId="19" w16cid:durableId="285090778">
    <w:abstractNumId w:val="8"/>
  </w:num>
  <w:num w:numId="20" w16cid:durableId="1503665634">
    <w:abstractNumId w:val="10"/>
  </w:num>
  <w:num w:numId="21" w16cid:durableId="1590652863">
    <w:abstractNumId w:val="14"/>
  </w:num>
  <w:num w:numId="22" w16cid:durableId="65689981">
    <w:abstractNumId w:val="17"/>
  </w:num>
  <w:num w:numId="23" w16cid:durableId="1281032396">
    <w:abstractNumId w:val="5"/>
  </w:num>
  <w:num w:numId="24" w16cid:durableId="366174799">
    <w:abstractNumId w:val="9"/>
  </w:num>
  <w:num w:numId="25" w16cid:durableId="1394885207">
    <w:abstractNumId w:val="11"/>
  </w:num>
  <w:num w:numId="26" w16cid:durableId="996108688">
    <w:abstractNumId w:val="26"/>
  </w:num>
  <w:num w:numId="27" w16cid:durableId="70154809">
    <w:abstractNumId w:val="25"/>
  </w:num>
  <w:num w:numId="28" w16cid:durableId="610405392">
    <w:abstractNumId w:val="13"/>
  </w:num>
  <w:num w:numId="29" w16cid:durableId="1750734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025DE"/>
    <w:rsid w:val="000236B4"/>
    <w:rsid w:val="00042950"/>
    <w:rsid w:val="000615CC"/>
    <w:rsid w:val="000659E2"/>
    <w:rsid w:val="00071A6F"/>
    <w:rsid w:val="000878E3"/>
    <w:rsid w:val="000A028A"/>
    <w:rsid w:val="000B0344"/>
    <w:rsid w:val="000D4199"/>
    <w:rsid w:val="00187266"/>
    <w:rsid w:val="001B47DF"/>
    <w:rsid w:val="001E7624"/>
    <w:rsid w:val="0021647F"/>
    <w:rsid w:val="002568C7"/>
    <w:rsid w:val="00280F86"/>
    <w:rsid w:val="002A1430"/>
    <w:rsid w:val="003163BD"/>
    <w:rsid w:val="003B36BC"/>
    <w:rsid w:val="003C5F94"/>
    <w:rsid w:val="003D0030"/>
    <w:rsid w:val="003E1EBF"/>
    <w:rsid w:val="004049F0"/>
    <w:rsid w:val="00441860"/>
    <w:rsid w:val="0047726A"/>
    <w:rsid w:val="004B210F"/>
    <w:rsid w:val="004B5D48"/>
    <w:rsid w:val="004C6266"/>
    <w:rsid w:val="004D3605"/>
    <w:rsid w:val="00505602"/>
    <w:rsid w:val="0053066E"/>
    <w:rsid w:val="005433C9"/>
    <w:rsid w:val="00551CFC"/>
    <w:rsid w:val="005938E1"/>
    <w:rsid w:val="00643346"/>
    <w:rsid w:val="00670B83"/>
    <w:rsid w:val="006A2654"/>
    <w:rsid w:val="006A5AA3"/>
    <w:rsid w:val="006E060F"/>
    <w:rsid w:val="006F4954"/>
    <w:rsid w:val="00777542"/>
    <w:rsid w:val="007875C3"/>
    <w:rsid w:val="007902FB"/>
    <w:rsid w:val="007A133E"/>
    <w:rsid w:val="007A4239"/>
    <w:rsid w:val="007B5F84"/>
    <w:rsid w:val="007F0FC9"/>
    <w:rsid w:val="008049FC"/>
    <w:rsid w:val="0081143E"/>
    <w:rsid w:val="00850E51"/>
    <w:rsid w:val="0088153C"/>
    <w:rsid w:val="00893C24"/>
    <w:rsid w:val="008B5C28"/>
    <w:rsid w:val="008F60AB"/>
    <w:rsid w:val="00923EF4"/>
    <w:rsid w:val="00941016"/>
    <w:rsid w:val="00963EBA"/>
    <w:rsid w:val="00973943"/>
    <w:rsid w:val="009739A6"/>
    <w:rsid w:val="009762D3"/>
    <w:rsid w:val="00980854"/>
    <w:rsid w:val="009D4788"/>
    <w:rsid w:val="00A00162"/>
    <w:rsid w:val="00AF45C1"/>
    <w:rsid w:val="00B51874"/>
    <w:rsid w:val="00B93309"/>
    <w:rsid w:val="00B948CD"/>
    <w:rsid w:val="00BA7EB7"/>
    <w:rsid w:val="00BC0B33"/>
    <w:rsid w:val="00C12ED7"/>
    <w:rsid w:val="00C3740C"/>
    <w:rsid w:val="00C377EB"/>
    <w:rsid w:val="00C677D4"/>
    <w:rsid w:val="00C85256"/>
    <w:rsid w:val="00CA1F72"/>
    <w:rsid w:val="00CA2D86"/>
    <w:rsid w:val="00CD0820"/>
    <w:rsid w:val="00CF20B4"/>
    <w:rsid w:val="00D83EF3"/>
    <w:rsid w:val="00D846C6"/>
    <w:rsid w:val="00DD54F6"/>
    <w:rsid w:val="00E1263A"/>
    <w:rsid w:val="00E51780"/>
    <w:rsid w:val="00E548D2"/>
    <w:rsid w:val="00E5717C"/>
    <w:rsid w:val="00EF4F12"/>
    <w:rsid w:val="00F0048B"/>
    <w:rsid w:val="00F547FA"/>
    <w:rsid w:val="00FC548A"/>
    <w:rsid w:val="00FD6EA6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8A"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28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28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01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016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qFormat/>
    <w:rsid w:val="005433C9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EBA3-E53D-4F88-8C91-2A200C41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13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24186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26</cp:revision>
  <cp:lastPrinted>2022-11-03T08:15:00Z</cp:lastPrinted>
  <dcterms:created xsi:type="dcterms:W3CDTF">2022-10-13T12:56:00Z</dcterms:created>
  <dcterms:modified xsi:type="dcterms:W3CDTF">2022-11-07T08:28:00Z</dcterms:modified>
</cp:coreProperties>
</file>