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F611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AD06C4">
        <w:rPr>
          <w:rFonts w:ascii="Arial" w:hAnsi="Arial" w:cs="Arial"/>
          <w:b/>
          <w:sz w:val="24"/>
          <w:szCs w:val="24"/>
        </w:rPr>
        <w:t>a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6CA8456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</w:t>
      </w:r>
      <w:r w:rsidR="008B3074">
        <w:rPr>
          <w:rFonts w:ascii="Arial" w:hAnsi="Arial"/>
          <w:color w:val="000000"/>
        </w:rPr>
        <w:t xml:space="preserve">G. </w:t>
      </w:r>
      <w:r w:rsidRPr="000C4F24">
        <w:rPr>
          <w:rFonts w:ascii="Arial" w:hAnsi="Arial"/>
          <w:color w:val="000000"/>
        </w:rPr>
        <w:t xml:space="preserve">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2CBB20E5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>Dostawy mające na celu zwiększenie dostępności budynku Starostwa Powiatowego w 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>w części pierwszej:</w:t>
      </w:r>
      <w:r w:rsidR="00AB10D8" w:rsidRPr="00AB10D8">
        <w:rPr>
          <w:rFonts w:ascii="Arial" w:hAnsi="Arial"/>
          <w:b/>
          <w:bCs/>
          <w:color w:val="000000"/>
        </w:rPr>
        <w:t xml:space="preserve"> Dostawa i montaż drzwi wewnętrznych w</w:t>
      </w:r>
      <w:r w:rsidR="003B7FC6">
        <w:rPr>
          <w:rFonts w:ascii="Arial" w:hAnsi="Arial"/>
          <w:b/>
          <w:bCs/>
          <w:color w:val="000000"/>
        </w:rPr>
        <w:t> </w:t>
      </w:r>
      <w:r w:rsidR="00AB10D8" w:rsidRPr="00AB10D8">
        <w:rPr>
          <w:rFonts w:ascii="Arial" w:hAnsi="Arial"/>
          <w:b/>
          <w:bCs/>
          <w:color w:val="000000"/>
        </w:rPr>
        <w:t>biurach Starostwa Powiatowego w Mogilnie przy ul. Ogrodowej 10</w:t>
      </w:r>
      <w:r w:rsidR="00913698">
        <w:rPr>
          <w:rFonts w:ascii="Arial" w:hAnsi="Arial"/>
          <w:b/>
          <w:bCs/>
          <w:color w:val="000000"/>
        </w:rPr>
        <w:t xml:space="preserve"> na parterze budynku</w:t>
      </w:r>
      <w:r w:rsidR="00AB10D8" w:rsidRPr="00AB10D8">
        <w:rPr>
          <w:rFonts w:ascii="Arial" w:hAnsi="Arial"/>
          <w:b/>
          <w:bCs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lastRenderedPageBreak/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3. Pozacenowe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 xml:space="preserve">Oświadczam, że sposób reprezentacji Wykonawców wspólnie ubiegających się </w:t>
      </w:r>
      <w:r w:rsidRPr="00353D79">
        <w:rPr>
          <w:rFonts w:ascii="Arial" w:hAnsi="Arial"/>
          <w:bCs/>
          <w:color w:val="000000"/>
        </w:rPr>
        <w:lastRenderedPageBreak/>
        <w:t>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lastRenderedPageBreak/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r w:rsidR="00CE2F4F" w:rsidRPr="00CE2F4F">
        <w:rPr>
          <w:rFonts w:ascii="Arial" w:hAnsi="Arial"/>
        </w:rPr>
        <w:t>t.j.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0E19A59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3B7FC6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</w:t>
      </w:r>
      <w:r w:rsidR="008B3074">
        <w:rPr>
          <w:rFonts w:ascii="Arial" w:hAnsi="Arial"/>
          <w:b/>
        </w:rPr>
        <w:t xml:space="preserve"> II</w:t>
      </w:r>
      <w:r w:rsidR="00592522" w:rsidRPr="00592522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8B3074">
        <w:rPr>
          <w:rFonts w:ascii="Arial" w:hAnsi="Arial"/>
          <w:b/>
        </w:rPr>
        <w:t>15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52A5D64A" w:rsidR="00B014BE" w:rsidRPr="00B332E0" w:rsidRDefault="00876BFB" w:rsidP="00B332E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B332E0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3066" w:displacedByCustomXml="prev"/>
          <w:bookmarkStart w:id="3" w:name="_Hlk112363067" w:displacedByCustomXml="prev"/>
          <w:bookmarkStart w:id="4" w:name="_Hlk112365033" w:displacedByCustomXml="prev"/>
          <w:bookmarkStart w:id="5" w:name="_Hlk112365034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B33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2DFE3BAA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8B3074">
      <w:rPr>
        <w:sz w:val="20"/>
        <w:szCs w:val="20"/>
      </w:rPr>
      <w:t>15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9"/>
  </w:num>
  <w:num w:numId="2" w16cid:durableId="729377275">
    <w:abstractNumId w:val="8"/>
  </w:num>
  <w:num w:numId="3" w16cid:durableId="158497921">
    <w:abstractNumId w:val="6"/>
  </w:num>
  <w:num w:numId="4" w16cid:durableId="485050572">
    <w:abstractNumId w:val="0"/>
  </w:num>
  <w:num w:numId="5" w16cid:durableId="1262251958">
    <w:abstractNumId w:val="13"/>
  </w:num>
  <w:num w:numId="6" w16cid:durableId="570117140">
    <w:abstractNumId w:val="11"/>
  </w:num>
  <w:num w:numId="7" w16cid:durableId="321809721">
    <w:abstractNumId w:val="10"/>
  </w:num>
  <w:num w:numId="8" w16cid:durableId="1613173132">
    <w:abstractNumId w:val="7"/>
  </w:num>
  <w:num w:numId="9" w16cid:durableId="1393701548">
    <w:abstractNumId w:val="14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2"/>
  </w:num>
  <w:num w:numId="15" w16cid:durableId="11965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A727E"/>
    <w:rsid w:val="003B7FC6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B2562"/>
    <w:rsid w:val="006E0B33"/>
    <w:rsid w:val="006F3316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B3074"/>
    <w:rsid w:val="008D59E7"/>
    <w:rsid w:val="00913698"/>
    <w:rsid w:val="00914123"/>
    <w:rsid w:val="009539DB"/>
    <w:rsid w:val="009862D8"/>
    <w:rsid w:val="00A12FF7"/>
    <w:rsid w:val="00AB10D8"/>
    <w:rsid w:val="00AD06C4"/>
    <w:rsid w:val="00AE656E"/>
    <w:rsid w:val="00B014BE"/>
    <w:rsid w:val="00B332E0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35</cp:revision>
  <cp:lastPrinted>2021-02-26T08:23:00Z</cp:lastPrinted>
  <dcterms:created xsi:type="dcterms:W3CDTF">2021-04-15T12:48:00Z</dcterms:created>
  <dcterms:modified xsi:type="dcterms:W3CDTF">2023-06-12T11:24:00Z</dcterms:modified>
</cp:coreProperties>
</file>